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2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粮食收购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备案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  <w:lang w:eastAsia="zh-CN"/>
        </w:rPr>
        <w:t>（变更）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4"/>
        <w:tblpPr w:leftFromText="180" w:rightFromText="180" w:vertAnchor="text" w:horzAnchor="page" w:tblpX="1679" w:tblpY="703"/>
        <w:tblOverlap w:val="never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2283"/>
        <w:gridCol w:w="2283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825" w:type="dxa"/>
            <w:vAlign w:val="center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2283" w:type="dxa"/>
            <w:vAlign w:val="top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283" w:type="dxa"/>
            <w:vAlign w:val="top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>统一社会信用代码</w:t>
            </w:r>
          </w:p>
        </w:tc>
        <w:tc>
          <w:tcPr>
            <w:tcW w:w="2699" w:type="dxa"/>
            <w:vAlign w:val="top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825" w:type="dxa"/>
            <w:vAlign w:val="center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  <w:t>法定代表人</w:t>
            </w:r>
          </w:p>
        </w:tc>
        <w:tc>
          <w:tcPr>
            <w:tcW w:w="2283" w:type="dxa"/>
            <w:vAlign w:val="center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283" w:type="dxa"/>
            <w:vAlign w:val="center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>身份证号码</w:t>
            </w:r>
          </w:p>
        </w:tc>
        <w:tc>
          <w:tcPr>
            <w:tcW w:w="2699" w:type="dxa"/>
            <w:vAlign w:val="center"/>
          </w:tcPr>
          <w:p>
            <w:pPr>
              <w:pStyle w:val="5"/>
              <w:spacing w:line="520" w:lineRule="exact"/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  <w:t>手机号码</w:t>
            </w:r>
          </w:p>
        </w:tc>
        <w:tc>
          <w:tcPr>
            <w:tcW w:w="22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</w:p>
        </w:tc>
        <w:tc>
          <w:tcPr>
            <w:tcW w:w="228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  <w:t>通讯地址</w:t>
            </w:r>
          </w:p>
        </w:tc>
        <w:tc>
          <w:tcPr>
            <w:tcW w:w="269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82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eastAsia="zh-CN"/>
              </w:rPr>
              <w:t>企业性质</w:t>
            </w:r>
          </w:p>
        </w:tc>
        <w:tc>
          <w:tcPr>
            <w:tcW w:w="7265" w:type="dxa"/>
            <w:gridSpan w:val="3"/>
            <w:vAlign w:val="center"/>
          </w:tcPr>
          <w:p>
            <w:pPr>
              <w:ind w:firstLine="320" w:firstLineChars="100"/>
              <w:jc w:val="both"/>
              <w:rPr>
                <w:rFonts w:hint="eastAsia" w:ascii="仿宋" w:hAnsi="仿宋" w:eastAsia="仿宋" w:cs="仿宋"/>
                <w:color w:val="333333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国有□     外资□    非国有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  <w:t>仓储设施</w:t>
            </w:r>
          </w:p>
        </w:tc>
        <w:tc>
          <w:tcPr>
            <w:tcW w:w="72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Chars="0" w:right="0" w:rightChars="0" w:firstLine="64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lang w:val="en-US" w:eastAsia="zh-CN"/>
              </w:rPr>
              <w:t>拥有或者通过租借符合法律、法规及相关技术规范要求的粮食仓储设施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u w:val="none" w:color="auto"/>
                <w:lang w:val="en-US" w:eastAsia="zh-CN"/>
              </w:rPr>
              <w:t>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8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  <w:t>本人承诺</w:t>
            </w:r>
          </w:p>
        </w:tc>
        <w:tc>
          <w:tcPr>
            <w:tcW w:w="7265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right="0" w:rightChars="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2"/>
                <w:szCs w:val="32"/>
                <w:lang w:val="en-US" w:eastAsia="zh-CN"/>
              </w:rPr>
              <w:t>本表所填写资料内容属实。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600" w:firstLineChars="200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30"/>
                <w:szCs w:val="30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30"/>
                <w:szCs w:val="30"/>
                <w:lang w:val="en-US" w:eastAsia="zh-CN"/>
              </w:rPr>
              <w:t>法定代表人（负责人）签字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/>
              </w:rPr>
              <w:t xml:space="preserve">：        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kern w:val="2"/>
                <w:sz w:val="30"/>
                <w:szCs w:val="30"/>
                <w:lang w:val="en-US" w:eastAsia="zh-CN"/>
              </w:rPr>
              <w:t>申请企业（盖章）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30"/>
                <w:szCs w:val="30"/>
                <w:lang w:val="en-US" w:eastAsia="zh-CN"/>
              </w:rPr>
              <w:t xml:space="preserve">                           年   月   日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52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 xml:space="preserve">                                      申报日期：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380" w:lineRule="exact"/>
        <w:ind w:left="0" w:hanging="1405" w:hangingChars="5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/>
        </w:rPr>
        <w:t>填表说明：</w:t>
      </w:r>
      <w:r>
        <w:rPr>
          <w:rFonts w:hint="eastAsia" w:ascii="仿宋" w:hAnsi="仿宋" w:eastAsia="仿宋" w:cs="仿宋"/>
          <w:color w:val="000000"/>
          <w:spacing w:val="-20"/>
          <w:kern w:val="0"/>
          <w:sz w:val="28"/>
          <w:szCs w:val="28"/>
          <w:lang w:val="en-US" w:eastAsia="zh-CN"/>
        </w:rPr>
        <w:t>单位性质中①国有控股、国有独资和国有企业填“国有”；②外商独资、中外合资和中外合作企业填“外资”；③国内资本投资经营的私营企业、个人独资、个人合伙企业以及非国有控股的股份制企业、股份合作制企业等填“非国有”。</w:t>
      </w:r>
    </w:p>
    <w:p>
      <w:pPr>
        <w:spacing w:line="60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spacing w:line="600" w:lineRule="auto"/>
        <w:jc w:val="both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B397C"/>
    <w:rsid w:val="5F4B3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uiPriority w:val="0"/>
    <w:rPr>
      <w:sz w:val="18"/>
      <w:szCs w:val="18"/>
    </w:rPr>
  </w:style>
  <w:style w:type="paragraph" w:customStyle="1" w:styleId="5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">
    <w:name w:val="正文 New New New"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257</Characters>
  <Lines>0</Lines>
  <Paragraphs>0</Paragraphs>
  <TotalTime>1</TotalTime>
  <ScaleCrop>false</ScaleCrop>
  <LinksUpToDate>false</LinksUpToDate>
  <CharactersWithSpaces>365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2021-08-05T02:47:00Z</dcterms:created>
  <dc:creator>Administrator</dc:creator>
  <cp:lastModifiedBy>Administrator</cp:lastModifiedBy>
  <dcterms:modified xsi:type="dcterms:W3CDTF">2021-08-05T02:49:06Z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