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rPr>
          <w:rFonts w:ascii="黑体" w:hAnsi="黑体" w:eastAsia="黑体"/>
          <w:sz w:val="32"/>
          <w:szCs w:val="32"/>
        </w:rPr>
      </w:pPr>
      <w:r>
        <w:rPr>
          <w:rFonts w:hint="eastAsia" w:ascii="黑体" w:hAnsi="黑体" w:eastAsia="黑体"/>
          <w:sz w:val="32"/>
          <w:szCs w:val="32"/>
        </w:rPr>
        <w:t>附件</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lang w:val="en-US" w:eastAsia="zh-CN"/>
        </w:rPr>
        <w:t>兽药残留</w:t>
      </w:r>
      <w:r>
        <w:rPr>
          <w:rFonts w:hint="eastAsia" w:ascii="方正小标宋简体" w:eastAsia="方正小标宋简体"/>
          <w:sz w:val="44"/>
          <w:szCs w:val="44"/>
          <w:lang w:eastAsia="zh-CN"/>
        </w:rPr>
        <w:t>快速</w:t>
      </w:r>
      <w:r>
        <w:rPr>
          <w:rFonts w:hint="eastAsia" w:ascii="方正小标宋简体" w:eastAsia="方正小标宋简体"/>
          <w:sz w:val="44"/>
          <w:szCs w:val="44"/>
          <w:lang w:val="en-US" w:eastAsia="zh-CN"/>
        </w:rPr>
        <w:t>检测仪</w:t>
      </w:r>
      <w:r>
        <w:rPr>
          <w:rFonts w:hint="eastAsia" w:ascii="方正小标宋简体" w:eastAsia="方正小标宋简体"/>
          <w:sz w:val="44"/>
          <w:szCs w:val="44"/>
        </w:rPr>
        <w:t>参数</w:t>
      </w:r>
    </w:p>
    <w:bookmarkEnd w:id="0"/>
    <w:p>
      <w:pPr>
        <w:jc w:val="center"/>
        <w:rPr>
          <w:rFonts w:hint="eastAsia"/>
          <w:b/>
          <w:bCs/>
          <w:sz w:val="28"/>
          <w:szCs w:val="36"/>
          <w:lang w:val="en-US" w:eastAsia="zh-CN"/>
        </w:rPr>
      </w:pPr>
    </w:p>
    <w:tbl>
      <w:tblPr>
        <w:tblStyle w:val="6"/>
        <w:tblW w:w="9231"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1"/>
        <w:gridCol w:w="2318"/>
        <w:gridCol w:w="1782"/>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0" w:hRule="atLeast"/>
        </w:trPr>
        <w:tc>
          <w:tcPr>
            <w:tcW w:w="811"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产品名称</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数量（台套）</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811" w:type="dxa"/>
            <w:tcBorders>
              <w:top w:val="single" w:color="auto" w:sz="4" w:space="0"/>
              <w:left w:val="single" w:color="000000" w:sz="4" w:space="0"/>
              <w:bottom w:val="single" w:color="auto"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兽药残留检测仪</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单项农残、兽药、抗生素等检测</w:t>
            </w:r>
          </w:p>
          <w:p>
            <w:pPr>
              <w:spacing w:line="24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（含手持仪一台，每套配10盒试剂）</w:t>
            </w:r>
          </w:p>
        </w:tc>
      </w:tr>
    </w:tbl>
    <w:p/>
    <w:p>
      <w:pPr>
        <w:pStyle w:val="2"/>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可以检测酶联免疫法、胶体金法制成的</w:t>
      </w:r>
      <w:r>
        <w:rPr>
          <w:rFonts w:hint="eastAsia" w:asciiTheme="minorEastAsia" w:hAnsiTheme="minorEastAsia" w:eastAsiaTheme="minorEastAsia" w:cstheme="minorEastAsia"/>
          <w:sz w:val="24"/>
          <w:lang w:val="en-US" w:eastAsia="zh-CN"/>
        </w:rPr>
        <w:t>单项农残、</w:t>
      </w:r>
      <w:r>
        <w:rPr>
          <w:rFonts w:hint="eastAsia" w:asciiTheme="minorEastAsia" w:hAnsiTheme="minorEastAsia" w:eastAsiaTheme="minorEastAsia" w:cstheme="minorEastAsia"/>
          <w:sz w:val="24"/>
        </w:rPr>
        <w:t>兽药、抗生素、动物疫病等快速检测卡。如：</w:t>
      </w:r>
      <w:r>
        <w:rPr>
          <w:rFonts w:hint="eastAsia" w:asciiTheme="minorEastAsia" w:hAnsiTheme="minorEastAsia" w:eastAsiaTheme="minorEastAsia" w:cstheme="minorEastAsia"/>
          <w:sz w:val="24"/>
          <w:lang w:val="en-US" w:eastAsia="zh-CN"/>
        </w:rPr>
        <w:t>克百威、</w:t>
      </w:r>
      <w:r>
        <w:rPr>
          <w:rFonts w:hint="eastAsia" w:asciiTheme="minorEastAsia" w:hAnsiTheme="minorEastAsia" w:eastAsiaTheme="minorEastAsia" w:cstheme="minorEastAsia"/>
          <w:sz w:val="24"/>
        </w:rPr>
        <w:t>盐酸克伦特罗、莱克多巴胺、沙丁胺醇、兽药四环素类、呋喃类、孔雀石绿、黄曲霉毒素、罂粟壳</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呕吐毒素、三聚氰胺、沙星类</w:t>
      </w:r>
      <w:r>
        <w:rPr>
          <w:rFonts w:hint="eastAsia" w:asciiTheme="minorEastAsia" w:hAnsiTheme="minorEastAsia" w:eastAsiaTheme="minorEastAsia" w:cstheme="minorEastAsia"/>
          <w:sz w:val="24"/>
        </w:rPr>
        <w:t>等</w:t>
      </w:r>
      <w:r>
        <w:rPr>
          <w:rFonts w:hint="eastAsia" w:asciiTheme="minorEastAsia" w:hAnsiTheme="minorEastAsia" w:eastAsiaTheme="minorEastAsia" w:cstheme="minorEastAsia"/>
          <w:sz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1、仪器屏幕</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10.1寸彩色触摸屏技术，自动指引菜单提示，全中文显示；支持全屏手写功能。屏幕可拆卸，自带拍照记录功能。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2、光学传感器</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0万像素彩色CMOS图像传感器。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3、数据存储</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GB Flash存储器，样本信息和检测图片自动储存，存储容量大于10000条。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4、数据传输：USB接口，可通过电脑网络上传检测数据</w:t>
      </w:r>
      <w:r>
        <w:rPr>
          <w:rFonts w:hint="eastAsia" w:asciiTheme="minorEastAsia" w:hAnsiTheme="minorEastAsia" w:eastAsiaTheme="minorEastAsia" w:cstheme="minorEastAsia"/>
          <w:sz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5、CT线位置可自定义识别，支持线宽及线间距设定，支持实时显示检测曲线</w:t>
      </w:r>
      <w:r>
        <w:rPr>
          <w:rFonts w:hint="eastAsia" w:asciiTheme="minorEastAsia" w:hAnsiTheme="minorEastAsia" w:eastAsiaTheme="minorEastAsia" w:cstheme="minorEastAsia"/>
          <w:sz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6、数据可直接</w:t>
      </w:r>
      <w:r>
        <w:rPr>
          <w:rFonts w:hint="eastAsia" w:asciiTheme="minorEastAsia" w:hAnsiTheme="minorEastAsia" w:eastAsiaTheme="minorEastAsia" w:cstheme="minorEastAsia"/>
          <w:sz w:val="24"/>
          <w:lang w:val="en-US" w:eastAsia="zh-CN"/>
        </w:rPr>
        <w:t>与福建省农产品质量安全监测信息系统</w:t>
      </w:r>
      <w:r>
        <w:rPr>
          <w:rFonts w:hint="eastAsia" w:asciiTheme="minorEastAsia" w:hAnsiTheme="minorEastAsia" w:eastAsiaTheme="minorEastAsia" w:cstheme="minorEastAsia"/>
          <w:sz w:val="24"/>
        </w:rPr>
        <w:t>无缝对接。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7、可实现3G无线网络数据上传功能。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en-US" w:eastAsia="zh-CN"/>
        </w:rPr>
        <w:t>、仪器内置微型打印机，可以直接打印检测结果。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9、可以根据用户的需要，查看检测项目信息和测量记录。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10、自带大容量锂电池。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11、检测参数：（提供国家认可的检测机构出具的检测报告复印件佐证）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11.1测试值稳定性≤2%</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11.2测试值重复性≤5%</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11.3检测响应时间≤5s</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11.4探测器精度≥300万PX</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、测量光源LED光源；测量时间3秒。</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13、具有检测任务接收功能，可快速接收福建省农产品质量安全监测信息系统平台发派的检测任务，在任务接收列表中用户可以选择检测任务进行快检操作，操作完的任务将自动上传到监控网络平台。（提供流程截图）</w:t>
      </w:r>
    </w:p>
    <w:p>
      <w:pPr>
        <w:pStyle w:val="2"/>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14、含手持式兽药残留检测仪一套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 xml:space="preserve">    14.1</w:t>
      </w:r>
      <w:r>
        <w:rPr>
          <w:rFonts w:hint="eastAsia" w:asciiTheme="minorEastAsia" w:hAnsiTheme="minorEastAsia" w:eastAsiaTheme="minorEastAsia" w:cstheme="minorEastAsia"/>
          <w:sz w:val="24"/>
        </w:rPr>
        <w:t>检测项目：可快速检测</w:t>
      </w:r>
      <w:r>
        <w:rPr>
          <w:rFonts w:hint="eastAsia" w:asciiTheme="minorEastAsia" w:hAnsiTheme="minorEastAsia" w:eastAsiaTheme="minorEastAsia" w:cstheme="minorEastAsia"/>
          <w:sz w:val="24"/>
          <w:lang w:val="en-US" w:eastAsia="zh-CN"/>
        </w:rPr>
        <w:t>几十种单项农残、兽药残留，抗生素</w:t>
      </w:r>
      <w:r>
        <w:rPr>
          <w:rFonts w:hint="eastAsia" w:asciiTheme="minorEastAsia" w:hAnsiTheme="minorEastAsia" w:eastAsiaTheme="minorEastAsia" w:cstheme="minorEastAsia"/>
          <w:sz w:val="24"/>
        </w:rPr>
        <w:t>等</w:t>
      </w:r>
      <w:r>
        <w:rPr>
          <w:rFonts w:hint="eastAsia" w:asciiTheme="minorEastAsia" w:hAnsiTheme="minorEastAsia" w:eastAsiaTheme="minorEastAsia" w:cstheme="minorEastAsia"/>
          <w:sz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14.2检测技术：胶体金检测；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14.3仪器设计外观：采用手持式设计，轻便易于手握，具有腕带设计防止掉落；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14.4显示屏：5.0英寸工业级IPS屏；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14.5触摸屏：电容式触摸屏，支持电子签名；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14.6通讯方式：4G全网通，向下兼容3G和2G网络；Wi-Fi通讯，支持热点；蓝牙，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14.7光源：双阵列线LED光源；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14.8探测器技术：CMOS成像探测；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14.9检测方式:反射式；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14.10显示模式：浓度值或阴阳性；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14.11数据可直接与福建省农产品质量安全监测信息系统无缝对接；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15、检测项目：不少于80项农残、兽残。</w:t>
      </w:r>
    </w:p>
    <w:p>
      <w:pPr>
        <w:spacing w:line="500" w:lineRule="exact"/>
        <w:ind w:firstLine="640" w:firstLineChars="200"/>
        <w:rPr>
          <w:rFonts w:ascii="仿宋_GB2312" w:eastAsia="仿宋_GB2312"/>
          <w:sz w:val="32"/>
          <w:szCs w:val="32"/>
        </w:rPr>
      </w:pPr>
    </w:p>
    <w:sectPr>
      <w:pgSz w:w="11906" w:h="16838"/>
      <w:pgMar w:top="1440" w:right="1274"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OTk5OGM3MDhhZThhZGUwMmZiNzE0MzQzNTRkOWEifQ=="/>
  </w:docVars>
  <w:rsids>
    <w:rsidRoot w:val="00C47962"/>
    <w:rsid w:val="00001744"/>
    <w:rsid w:val="00044BD6"/>
    <w:rsid w:val="00046728"/>
    <w:rsid w:val="00083908"/>
    <w:rsid w:val="000A6107"/>
    <w:rsid w:val="00121C83"/>
    <w:rsid w:val="001F0726"/>
    <w:rsid w:val="00235BD3"/>
    <w:rsid w:val="00242D99"/>
    <w:rsid w:val="002C214D"/>
    <w:rsid w:val="00361BDE"/>
    <w:rsid w:val="00380615"/>
    <w:rsid w:val="00393B9F"/>
    <w:rsid w:val="004466CC"/>
    <w:rsid w:val="004670E9"/>
    <w:rsid w:val="004A04F7"/>
    <w:rsid w:val="005178FA"/>
    <w:rsid w:val="005F4E79"/>
    <w:rsid w:val="006164C0"/>
    <w:rsid w:val="00625B95"/>
    <w:rsid w:val="006E1A98"/>
    <w:rsid w:val="00721DEA"/>
    <w:rsid w:val="008A20A2"/>
    <w:rsid w:val="00975D3E"/>
    <w:rsid w:val="009F45B7"/>
    <w:rsid w:val="00A24D46"/>
    <w:rsid w:val="00AB7524"/>
    <w:rsid w:val="00AD3EEC"/>
    <w:rsid w:val="00B33CED"/>
    <w:rsid w:val="00B60D3D"/>
    <w:rsid w:val="00B938D0"/>
    <w:rsid w:val="00BD657B"/>
    <w:rsid w:val="00C05376"/>
    <w:rsid w:val="00C257D3"/>
    <w:rsid w:val="00C37A77"/>
    <w:rsid w:val="00C47962"/>
    <w:rsid w:val="00C5750A"/>
    <w:rsid w:val="00CD4C1D"/>
    <w:rsid w:val="00DB3802"/>
    <w:rsid w:val="00DC6F62"/>
    <w:rsid w:val="00E33EE5"/>
    <w:rsid w:val="00EC59C4"/>
    <w:rsid w:val="00FA2358"/>
    <w:rsid w:val="00FD7C26"/>
    <w:rsid w:val="3D972BDE"/>
    <w:rsid w:val="477349C4"/>
    <w:rsid w:val="6DDE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1288</Words>
  <Characters>1416</Characters>
  <Lines>7</Lines>
  <Paragraphs>2</Paragraphs>
  <TotalTime>3</TotalTime>
  <ScaleCrop>false</ScaleCrop>
  <LinksUpToDate>false</LinksUpToDate>
  <CharactersWithSpaces>1432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2020-09-22T08:15:00Z</dcterms:created>
  <dc:creator>深度联盟http:/sdwm.org</dc:creator>
  <cp:lastModifiedBy>Administrator</cp:lastModifiedBy>
  <cp:lastPrinted>2020-09-22T08:14:00Z</cp:lastPrinted>
  <dcterms:modified xsi:type="dcterms:W3CDTF">2022-05-16T06:59:35Z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F5BD4C98A694472886BE8EB47EF382C2</vt:lpwstr>
  </property>
</Properties>
</file>