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80" w:lineRule="exact"/>
        <w:ind w:right="0"/>
        <w:jc w:val="center"/>
        <w:textAlignment w:val="auto"/>
        <w:outlineLvl w:val="9"/>
        <w:rPr>
          <w:rFonts w:ascii="宋体" w:hAnsi="宋体" w:eastAsia="宋体" w:cs="宋体"/>
          <w:kern w:val="0"/>
          <w:sz w:val="24"/>
          <w:szCs w:val="24"/>
        </w:rPr>
      </w:pPr>
      <w:r>
        <w:rPr>
          <w:rFonts w:hint="eastAsia" w:ascii="方正小标宋简体" w:hAnsi="微软雅黑" w:eastAsia="方正小标宋简体" w:cs="宋体"/>
          <w:sz w:val="44"/>
          <w:szCs w:val="44"/>
        </w:rPr>
        <w:t>惠安县应急管理局行政处罚公示</w:t>
      </w:r>
    </w:p>
    <w:p>
      <w:pPr>
        <w:widowControl w:val="0"/>
        <w:wordWrap/>
        <w:adjustRightInd/>
        <w:snapToGrid/>
        <w:spacing w:line="580" w:lineRule="exact"/>
        <w:ind w:right="0"/>
        <w:jc w:val="center"/>
        <w:textAlignment w:val="auto"/>
        <w:outlineLvl w:val="9"/>
        <w:rPr>
          <w:rFonts w:ascii="宋体" w:hAnsi="宋体" w:eastAsia="宋体" w:cs="宋体"/>
          <w:kern w:val="0"/>
          <w:sz w:val="24"/>
          <w:szCs w:val="24"/>
        </w:rPr>
      </w:pPr>
    </w:p>
    <w:p>
      <w:pPr>
        <w:widowControl w:val="0"/>
        <w:wordWrap/>
        <w:adjustRightInd/>
        <w:snapToGrid/>
        <w:spacing w:line="580" w:lineRule="exact"/>
        <w:ind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一、执法对象基本信息</w:t>
      </w:r>
    </w:p>
    <w:p>
      <w:pPr>
        <w:widowControl w:val="0"/>
        <w:wordWrap/>
        <w:adjustRightInd/>
        <w:snapToGrid/>
        <w:spacing w:line="580" w:lineRule="exact"/>
        <w:ind w:right="0" w:firstLine="640" w:firstLineChars="200"/>
        <w:jc w:val="left"/>
        <w:textAlignment w:val="auto"/>
        <w:outlineLvl w:val="9"/>
        <w:rPr>
          <w:rFonts w:hint="eastAsia" w:ascii="仿宋_GB2312" w:hAnsi="宋体" w:eastAsia="仿宋_GB2312" w:cs="宋体"/>
          <w:sz w:val="32"/>
          <w:szCs w:val="32"/>
          <w:lang w:eastAsia="zh-CN"/>
        </w:rPr>
      </w:pPr>
      <w:r>
        <w:rPr>
          <w:rFonts w:hint="eastAsia" w:ascii="楷体_GB2312" w:hAnsi="楷体_GB2312" w:eastAsia="楷体_GB2312" w:cs="楷体_GB2312"/>
          <w:sz w:val="32"/>
          <w:szCs w:val="32"/>
        </w:rPr>
        <w:t>执法对象：</w:t>
      </w:r>
      <w:r>
        <w:rPr>
          <w:rFonts w:hint="eastAsia" w:ascii="仿宋_GB2312" w:hAnsi="宋体" w:eastAsia="仿宋_GB2312" w:cs="宋体"/>
          <w:sz w:val="32"/>
          <w:szCs w:val="32"/>
          <w:lang w:eastAsia="zh-CN"/>
        </w:rPr>
        <w:t>何海龙</w:t>
      </w:r>
    </w:p>
    <w:p>
      <w:pPr>
        <w:widowControl w:val="0"/>
        <w:wordWrap/>
        <w:adjustRightInd/>
        <w:snapToGrid/>
        <w:spacing w:line="580" w:lineRule="exact"/>
        <w:ind w:right="0" w:firstLine="640" w:firstLineChars="200"/>
        <w:jc w:val="left"/>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联系地址：</w:t>
      </w:r>
      <w:r>
        <w:rPr>
          <w:rFonts w:hint="eastAsia" w:ascii="仿宋_GB2312" w:hAnsi="宋体" w:eastAsia="仿宋_GB2312" w:cs="宋体"/>
          <w:bCs/>
          <w:sz w:val="32"/>
          <w:szCs w:val="32"/>
        </w:rPr>
        <w:t>泉州市洛江区万安街道东明商厦A幢1005号</w:t>
      </w:r>
    </w:p>
    <w:p>
      <w:pPr>
        <w:widowControl w:val="0"/>
        <w:wordWrap/>
        <w:adjustRightInd/>
        <w:snapToGrid/>
        <w:spacing w:line="580" w:lineRule="exact"/>
        <w:ind w:right="0" w:firstLine="640" w:firstLineChars="200"/>
        <w:jc w:val="left"/>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职务：</w:t>
      </w:r>
      <w:r>
        <w:rPr>
          <w:rFonts w:hint="eastAsia" w:ascii="仿宋_GB2312" w:hAnsi="宋体" w:eastAsia="仿宋_GB2312" w:cs="宋体"/>
          <w:bCs/>
          <w:sz w:val="32"/>
          <w:szCs w:val="32"/>
        </w:rPr>
        <w:t>泉州市佳龙土方工程有限公司法定代表人、总经理</w:t>
      </w:r>
    </w:p>
    <w:p>
      <w:pPr>
        <w:widowControl w:val="0"/>
        <w:wordWrap/>
        <w:adjustRightInd/>
        <w:snapToGrid/>
        <w:spacing w:line="580" w:lineRule="exact"/>
        <w:ind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二、执法内容</w:t>
      </w:r>
    </w:p>
    <w:p>
      <w:pPr>
        <w:widowControl w:val="0"/>
        <w:wordWrap/>
        <w:adjustRightInd/>
        <w:snapToGrid/>
        <w:spacing w:line="580" w:lineRule="exact"/>
        <w:ind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案由：</w:t>
      </w:r>
      <w:r>
        <w:rPr>
          <w:rFonts w:hint="eastAsia" w:ascii="仿宋_GB2312" w:hAnsi="宋体" w:eastAsia="仿宋_GB2312" w:cs="宋体"/>
          <w:sz w:val="32"/>
          <w:szCs w:val="32"/>
        </w:rPr>
        <w:t>生产安全事故责任类违法</w:t>
      </w:r>
    </w:p>
    <w:p>
      <w:pPr>
        <w:widowControl w:val="0"/>
        <w:wordWrap/>
        <w:adjustRightInd/>
        <w:snapToGrid/>
        <w:spacing w:line="580" w:lineRule="exact"/>
        <w:ind w:right="0" w:firstLine="640" w:firstLineChars="200"/>
        <w:jc w:val="both"/>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案件名称：</w:t>
      </w:r>
      <w:bookmarkStart w:id="0" w:name="_GoBack"/>
      <w:r>
        <w:rPr>
          <w:rFonts w:hint="eastAsia" w:ascii="仿宋_GB2312" w:hAnsi="宋体" w:eastAsia="仿宋_GB2312" w:cs="宋体"/>
          <w:bCs/>
          <w:sz w:val="32"/>
          <w:szCs w:val="32"/>
        </w:rPr>
        <w:t>泉州市佳龙土方工程有限公司总经理何海龙对“7.21”事故负有责任案</w:t>
      </w:r>
      <w:bookmarkEnd w:id="0"/>
    </w:p>
    <w:p>
      <w:pPr>
        <w:widowControl w:val="0"/>
        <w:wordWrap/>
        <w:adjustRightInd/>
        <w:snapToGrid/>
        <w:spacing w:line="580" w:lineRule="exact"/>
        <w:ind w:right="0" w:firstLine="640" w:firstLineChars="200"/>
        <w:jc w:val="both"/>
        <w:textAlignment w:val="auto"/>
        <w:outlineLvl w:val="9"/>
        <w:rPr>
          <w:rFonts w:hint="eastAsia" w:ascii="仿宋" w:hAnsi="仿宋" w:eastAsia="仿宋" w:cs="宋体"/>
          <w:color w:val="000000"/>
          <w:sz w:val="32"/>
          <w:szCs w:val="32"/>
        </w:rPr>
      </w:pPr>
      <w:r>
        <w:rPr>
          <w:rFonts w:hint="eastAsia" w:ascii="楷体_GB2312" w:hAnsi="楷体_GB2312" w:eastAsia="楷体_GB2312" w:cs="楷体_GB2312"/>
          <w:sz w:val="32"/>
          <w:szCs w:val="32"/>
        </w:rPr>
        <w:t>案件基本情况：</w:t>
      </w:r>
      <w:r>
        <w:rPr>
          <w:rFonts w:hint="eastAsia" w:ascii="仿宋" w:hAnsi="仿宋" w:eastAsia="仿宋" w:cs="宋体"/>
          <w:color w:val="000000"/>
          <w:sz w:val="32"/>
          <w:szCs w:val="32"/>
        </w:rPr>
        <w:t>2023年7月21日17时28分许，在惠安县黄塘镇后西部队路段发生一起重型货车与二轮摩托车相碰撞的道路交通事故，造成1人死亡。经惠安黄塘“7.21”一般道路交通事故调查组调查认定，该起事故是一起一般道路运输生产安全责任事故，何海龙作为公司法人代表、总经理，未持有道路运输企业主要负责人安全考核合格证明，安全生产管理职责履行不到位，未建立健全并落实驾驶员安全生产责任制，未督促、检查本单位的安全生产工作，及时消除生产安全事故隐患，对本起事故发生负有责任。</w:t>
      </w:r>
    </w:p>
    <w:p>
      <w:pPr>
        <w:widowControl w:val="0"/>
        <w:wordWrap/>
        <w:adjustRightInd/>
        <w:snapToGrid/>
        <w:spacing w:line="580" w:lineRule="exact"/>
        <w:ind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违法行为类型：</w:t>
      </w:r>
      <w:r>
        <w:rPr>
          <w:rFonts w:hint="eastAsia" w:ascii="仿宋_GB2312" w:hAnsi="宋体" w:eastAsia="仿宋_GB2312" w:cs="宋体"/>
          <w:sz w:val="32"/>
          <w:szCs w:val="32"/>
        </w:rPr>
        <w:t>行政违法行为</w:t>
      </w:r>
    </w:p>
    <w:p>
      <w:pPr>
        <w:widowControl w:val="0"/>
        <w:wordWrap/>
        <w:adjustRightInd/>
        <w:snapToGrid/>
        <w:spacing w:line="580" w:lineRule="exact"/>
        <w:ind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处罚种类名称：</w:t>
      </w:r>
      <w:r>
        <w:rPr>
          <w:rFonts w:hint="eastAsia" w:ascii="仿宋_GB2312" w:hAnsi="宋体" w:eastAsia="仿宋_GB2312" w:cs="宋体"/>
          <w:sz w:val="32"/>
          <w:szCs w:val="32"/>
        </w:rPr>
        <w:t>罚款</w:t>
      </w:r>
    </w:p>
    <w:p>
      <w:pPr>
        <w:widowControl w:val="0"/>
        <w:wordWrap/>
        <w:adjustRightInd/>
        <w:snapToGrid/>
        <w:spacing w:line="580" w:lineRule="exact"/>
        <w:ind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三、执法决定</w:t>
      </w:r>
    </w:p>
    <w:p>
      <w:pPr>
        <w:widowControl w:val="0"/>
        <w:wordWrap/>
        <w:adjustRightInd/>
        <w:snapToGrid/>
        <w:spacing w:line="580" w:lineRule="exact"/>
        <w:ind w:right="0" w:firstLine="640" w:firstLineChars="200"/>
        <w:jc w:val="both"/>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处罚结果：</w:t>
      </w:r>
      <w:r>
        <w:rPr>
          <w:rFonts w:hint="eastAsia" w:ascii="仿宋_GB2312" w:hAnsi="宋体" w:eastAsia="仿宋_GB2312" w:cs="宋体"/>
          <w:bCs/>
          <w:sz w:val="32"/>
          <w:szCs w:val="32"/>
        </w:rPr>
        <w:t>当事人行为违反了《中华人民共和国安全生产法》第二十一条的规定，依据《中华人民共和国安全生产法》第九十五条第一项的规定，决定给予处上一年年收入百分之四十的罚款的行政处罚，处罚金额为人民币贰万陆仟壹佰捌拾元整（¥26180.00）</w:t>
      </w:r>
    </w:p>
    <w:p>
      <w:pPr>
        <w:widowControl w:val="0"/>
        <w:wordWrap/>
        <w:adjustRightInd/>
        <w:snapToGrid/>
        <w:spacing w:line="580" w:lineRule="exact"/>
        <w:ind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处罚决定书文号：</w:t>
      </w:r>
      <w:r>
        <w:rPr>
          <w:rFonts w:hint="eastAsia" w:ascii="仿宋_GB2312" w:hAnsi="宋体" w:eastAsia="仿宋_GB2312" w:cs="宋体"/>
          <w:sz w:val="32"/>
          <w:szCs w:val="32"/>
        </w:rPr>
        <w:t>惠应急罚〔202</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47</w:t>
      </w:r>
      <w:r>
        <w:rPr>
          <w:rFonts w:hint="eastAsia" w:ascii="仿宋_GB2312" w:hAnsi="宋体" w:eastAsia="仿宋_GB2312" w:cs="宋体"/>
          <w:sz w:val="32"/>
          <w:szCs w:val="32"/>
        </w:rPr>
        <w:t>号</w:t>
      </w:r>
    </w:p>
    <w:p>
      <w:pPr>
        <w:widowControl w:val="0"/>
        <w:wordWrap/>
        <w:adjustRightInd/>
        <w:snapToGrid/>
        <w:spacing w:line="580" w:lineRule="exact"/>
        <w:ind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处罚决定书日期：</w:t>
      </w: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23</w:t>
      </w:r>
      <w:r>
        <w:rPr>
          <w:rFonts w:hint="eastAsia" w:ascii="仿宋_GB2312" w:hAnsi="宋体" w:eastAsia="仿宋_GB2312" w:cs="宋体"/>
          <w:sz w:val="32"/>
          <w:szCs w:val="32"/>
        </w:rPr>
        <w:t>日</w:t>
      </w:r>
    </w:p>
    <w:p>
      <w:pPr>
        <w:widowControl w:val="0"/>
        <w:wordWrap/>
        <w:adjustRightInd/>
        <w:snapToGrid/>
        <w:spacing w:line="580" w:lineRule="exact"/>
        <w:ind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四、执法机关</w:t>
      </w:r>
    </w:p>
    <w:p>
      <w:pPr>
        <w:widowControl w:val="0"/>
        <w:wordWrap/>
        <w:adjustRightInd/>
        <w:snapToGrid/>
        <w:spacing w:line="580" w:lineRule="exact"/>
        <w:ind w:right="0" w:firstLine="640" w:firstLineChars="200"/>
        <w:jc w:val="left"/>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rPr>
        <w:t>惠安县应急管理局</w:t>
      </w:r>
    </w:p>
    <w:p>
      <w:pPr>
        <w:widowControl w:val="0"/>
        <w:wordWrap/>
        <w:adjustRightInd/>
        <w:snapToGrid/>
        <w:spacing w:line="580" w:lineRule="exact"/>
        <w:ind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五、公示时间</w:t>
      </w:r>
    </w:p>
    <w:p>
      <w:pPr>
        <w:widowControl w:val="0"/>
        <w:wordWrap/>
        <w:adjustRightInd/>
        <w:snapToGrid/>
        <w:spacing w:line="580" w:lineRule="exact"/>
        <w:ind w:right="0" w:firstLine="640" w:firstLineChars="200"/>
        <w:jc w:val="left"/>
        <w:textAlignment w:val="auto"/>
        <w:outlineLvl w:val="9"/>
        <w:rPr>
          <w:rFonts w:ascii="宋体" w:hAnsi="宋体" w:eastAsia="宋体" w:cs="宋体"/>
          <w:kern w:val="0"/>
          <w:sz w:val="24"/>
          <w:szCs w:val="24"/>
        </w:rPr>
      </w:pP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23</w:t>
      </w:r>
      <w:r>
        <w:rPr>
          <w:rFonts w:hint="eastAsia" w:ascii="仿宋_GB2312" w:hAnsi="宋体" w:eastAsia="仿宋_GB2312" w:cs="宋体"/>
          <w:sz w:val="32"/>
          <w:szCs w:val="32"/>
        </w:rPr>
        <w:t>日</w:t>
      </w:r>
    </w:p>
    <w:p>
      <w:pPr>
        <w:widowControl w:val="0"/>
        <w:wordWrap/>
        <w:adjustRightInd/>
        <w:snapToGrid/>
        <w:spacing w:line="580" w:lineRule="exact"/>
        <w:ind w:right="0"/>
        <w:textAlignment w:val="auto"/>
        <w:outlineLvl w:val="9"/>
      </w:pPr>
    </w:p>
    <w:sectPr>
      <w:pgSz w:w="11906" w:h="16838"/>
      <w:pgMar w:top="1701"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17387"/>
    <w:rsid w:val="000418D5"/>
    <w:rsid w:val="00314204"/>
    <w:rsid w:val="00353971"/>
    <w:rsid w:val="00354EDE"/>
    <w:rsid w:val="003637AC"/>
    <w:rsid w:val="00517387"/>
    <w:rsid w:val="005B166D"/>
    <w:rsid w:val="005D5B62"/>
    <w:rsid w:val="00783E75"/>
    <w:rsid w:val="009229CE"/>
    <w:rsid w:val="00B51E5B"/>
    <w:rsid w:val="00B5218A"/>
    <w:rsid w:val="00D74EDA"/>
    <w:rsid w:val="0A5F0B4A"/>
    <w:rsid w:val="0E992725"/>
    <w:rsid w:val="15DD6702"/>
    <w:rsid w:val="1F8B0E5C"/>
    <w:rsid w:val="44074515"/>
    <w:rsid w:val="608B1381"/>
    <w:rsid w:val="6421554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79</Words>
  <Characters>454</Characters>
  <Lines>3</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2021-10-29T01:08:00Z</dcterms:created>
  <dc:creator>Administrator</dc:creator>
  <cp:lastModifiedBy>Administrator</cp:lastModifiedBy>
  <cp:lastPrinted>2024-02-23T02:48:38Z</cp:lastPrinted>
  <dcterms:modified xsi:type="dcterms:W3CDTF">2024-02-23T02:51:28Z</dcterms:modified>
  <dc:title>惠安县应急管理局行政处罚公示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