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02" w:rsidRPr="009C23A1" w:rsidRDefault="00CC3185" w:rsidP="009C23A1">
      <w:pPr>
        <w:spacing w:line="540" w:lineRule="exact"/>
        <w:jc w:val="center"/>
        <w:rPr>
          <w:rFonts w:ascii="方正小标宋简体" w:eastAsia="方正小标宋简体"/>
          <w:bCs/>
          <w:sz w:val="44"/>
          <w:szCs w:val="44"/>
        </w:rPr>
      </w:pPr>
      <w:r>
        <w:rPr>
          <w:rFonts w:ascii="方正小标宋简体" w:eastAsia="方正小标宋简体" w:hint="eastAsia"/>
          <w:bCs/>
          <w:sz w:val="44"/>
          <w:szCs w:val="44"/>
        </w:rPr>
        <w:t>中化泉州石化有限公司乙烯项目动力中心2</w:t>
      </w:r>
      <w:r w:rsidR="009E4F69">
        <w:rPr>
          <w:rFonts w:ascii="方正小标宋简体" w:eastAsia="方正小标宋简体" w:hint="eastAsia"/>
          <w:bCs/>
          <w:sz w:val="44"/>
          <w:szCs w:val="44"/>
        </w:rPr>
        <w:t>号</w:t>
      </w:r>
      <w:r>
        <w:rPr>
          <w:rFonts w:ascii="方正小标宋简体" w:eastAsia="方正小标宋简体" w:hint="eastAsia"/>
          <w:bCs/>
          <w:sz w:val="44"/>
          <w:szCs w:val="44"/>
        </w:rPr>
        <w:t>锅炉</w:t>
      </w:r>
      <w:r w:rsidR="00305BCD" w:rsidRPr="00EE4038">
        <w:rPr>
          <w:rFonts w:ascii="方正小标宋简体" w:eastAsia="方正小标宋简体" w:hint="eastAsia"/>
          <w:bCs/>
          <w:sz w:val="44"/>
          <w:szCs w:val="44"/>
        </w:rPr>
        <w:t>“</w:t>
      </w:r>
      <w:r>
        <w:rPr>
          <w:rFonts w:ascii="方正小标宋简体" w:eastAsia="方正小标宋简体" w:hint="eastAsia"/>
          <w:bCs/>
          <w:sz w:val="44"/>
          <w:szCs w:val="44"/>
        </w:rPr>
        <w:t>7</w:t>
      </w:r>
      <w:r w:rsidR="00305BCD" w:rsidRPr="00EE4038">
        <w:rPr>
          <w:rFonts w:ascii="方正小标宋简体" w:eastAsia="方正小标宋简体" w:hint="eastAsia"/>
          <w:bCs/>
          <w:sz w:val="44"/>
          <w:szCs w:val="44"/>
        </w:rPr>
        <w:t>·</w:t>
      </w:r>
      <w:r w:rsidR="00D01E1F" w:rsidRPr="00EE4038">
        <w:rPr>
          <w:rFonts w:ascii="方正小标宋简体" w:eastAsia="方正小标宋简体" w:hint="eastAsia"/>
          <w:bCs/>
          <w:sz w:val="44"/>
          <w:szCs w:val="44"/>
        </w:rPr>
        <w:t>2</w:t>
      </w:r>
      <w:r>
        <w:rPr>
          <w:rFonts w:ascii="方正小标宋简体" w:eastAsia="方正小标宋简体" w:hint="eastAsia"/>
          <w:bCs/>
          <w:sz w:val="44"/>
          <w:szCs w:val="44"/>
        </w:rPr>
        <w:t>9</w:t>
      </w:r>
      <w:r w:rsidR="00305BCD" w:rsidRPr="00EE4038">
        <w:rPr>
          <w:rFonts w:ascii="方正小标宋简体" w:eastAsia="方正小标宋简体" w:hint="eastAsia"/>
          <w:bCs/>
          <w:sz w:val="44"/>
          <w:szCs w:val="44"/>
        </w:rPr>
        <w:t>”一般高处坠落事故调查</w:t>
      </w:r>
      <w:r w:rsidR="00483502" w:rsidRPr="00EE4038">
        <w:rPr>
          <w:rFonts w:ascii="方正小标宋简体" w:eastAsia="方正小标宋简体" w:hAnsi="黑体" w:hint="eastAsia"/>
          <w:spacing w:val="-20"/>
          <w:sz w:val="44"/>
          <w:szCs w:val="44"/>
        </w:rPr>
        <w:t>报告</w:t>
      </w:r>
    </w:p>
    <w:p w:rsidR="00E573CC" w:rsidRDefault="00E573CC" w:rsidP="009C23A1">
      <w:pPr>
        <w:pStyle w:val="a5"/>
        <w:spacing w:before="0" w:beforeAutospacing="0" w:after="0" w:afterAutospacing="0" w:line="540" w:lineRule="exact"/>
        <w:jc w:val="center"/>
        <w:rPr>
          <w:rFonts w:ascii="仿宋_GB2312" w:eastAsia="仿宋_GB2312"/>
          <w:sz w:val="32"/>
          <w:szCs w:val="32"/>
        </w:rPr>
      </w:pPr>
    </w:p>
    <w:p w:rsidR="00483502" w:rsidRPr="00EE4038" w:rsidRDefault="00483502" w:rsidP="008B4662">
      <w:pPr>
        <w:pStyle w:val="a5"/>
        <w:spacing w:before="0" w:beforeAutospacing="0" w:after="0" w:afterAutospacing="0" w:line="540" w:lineRule="exact"/>
        <w:jc w:val="both"/>
        <w:rPr>
          <w:rFonts w:ascii="仿宋_GB2312" w:eastAsia="仿宋_GB2312"/>
          <w:sz w:val="44"/>
          <w:szCs w:val="44"/>
        </w:rPr>
      </w:pPr>
      <w:bookmarkStart w:id="0" w:name="_GoBack"/>
      <w:bookmarkEnd w:id="0"/>
    </w:p>
    <w:p w:rsidR="00483502" w:rsidRPr="00EE4038" w:rsidRDefault="00763E35" w:rsidP="008B4662">
      <w:pPr>
        <w:spacing w:line="540" w:lineRule="exact"/>
        <w:ind w:firstLineChars="200" w:firstLine="640"/>
        <w:rPr>
          <w:rFonts w:ascii="仿宋_GB2312" w:eastAsia="仿宋_GB2312"/>
          <w:sz w:val="32"/>
          <w:szCs w:val="32"/>
        </w:rPr>
      </w:pPr>
      <w:r w:rsidRPr="00EE4038">
        <w:rPr>
          <w:rFonts w:ascii="仿宋_GB2312" w:eastAsia="仿宋_GB2312" w:hAnsi="宋体" w:cs="宋体" w:hint="eastAsia"/>
          <w:kern w:val="0"/>
          <w:sz w:val="32"/>
          <w:szCs w:val="32"/>
        </w:rPr>
        <w:t>201</w:t>
      </w:r>
      <w:r w:rsidR="00D01E1F" w:rsidRPr="00EE4038">
        <w:rPr>
          <w:rFonts w:ascii="仿宋_GB2312" w:eastAsia="仿宋_GB2312" w:hAnsi="宋体" w:cs="宋体" w:hint="eastAsia"/>
          <w:kern w:val="0"/>
          <w:sz w:val="32"/>
          <w:szCs w:val="32"/>
        </w:rPr>
        <w:t>9</w:t>
      </w:r>
      <w:r w:rsidRPr="00EE4038">
        <w:rPr>
          <w:rFonts w:ascii="仿宋_GB2312" w:eastAsia="仿宋_GB2312" w:hAnsi="宋体" w:cs="宋体" w:hint="eastAsia"/>
          <w:kern w:val="0"/>
          <w:sz w:val="32"/>
          <w:szCs w:val="32"/>
        </w:rPr>
        <w:t>年</w:t>
      </w:r>
      <w:r w:rsidR="00CC3185">
        <w:rPr>
          <w:rFonts w:ascii="仿宋_GB2312" w:eastAsia="仿宋_GB2312" w:hAnsi="宋体" w:cs="宋体" w:hint="eastAsia"/>
          <w:kern w:val="0"/>
          <w:sz w:val="32"/>
          <w:szCs w:val="32"/>
        </w:rPr>
        <w:t>7</w:t>
      </w:r>
      <w:r w:rsidRPr="00EE4038">
        <w:rPr>
          <w:rFonts w:ascii="仿宋_GB2312" w:eastAsia="仿宋_GB2312" w:hAnsi="宋体" w:cs="宋体" w:hint="eastAsia"/>
          <w:kern w:val="0"/>
          <w:sz w:val="32"/>
          <w:szCs w:val="32"/>
        </w:rPr>
        <w:t>月</w:t>
      </w:r>
      <w:r w:rsidR="00D01E1F" w:rsidRPr="00EE4038">
        <w:rPr>
          <w:rFonts w:ascii="仿宋_GB2312" w:eastAsia="仿宋_GB2312" w:hAnsi="宋体" w:cs="宋体" w:hint="eastAsia"/>
          <w:kern w:val="0"/>
          <w:sz w:val="32"/>
          <w:szCs w:val="32"/>
        </w:rPr>
        <w:t>2</w:t>
      </w:r>
      <w:r w:rsidR="00CC3185">
        <w:rPr>
          <w:rFonts w:ascii="仿宋_GB2312" w:eastAsia="仿宋_GB2312" w:hAnsi="宋体" w:cs="宋体" w:hint="eastAsia"/>
          <w:kern w:val="0"/>
          <w:sz w:val="32"/>
          <w:szCs w:val="32"/>
        </w:rPr>
        <w:t>9日23</w:t>
      </w:r>
      <w:r w:rsidRPr="00EE4038">
        <w:rPr>
          <w:rFonts w:ascii="仿宋_GB2312" w:eastAsia="仿宋_GB2312" w:hAnsi="宋体" w:cs="宋体" w:hint="eastAsia"/>
          <w:kern w:val="0"/>
          <w:sz w:val="32"/>
          <w:szCs w:val="32"/>
        </w:rPr>
        <w:t>时</w:t>
      </w:r>
      <w:r w:rsidR="00CC3185">
        <w:rPr>
          <w:rFonts w:ascii="仿宋_GB2312" w:eastAsia="仿宋_GB2312" w:hAnsi="宋体" w:cs="宋体" w:hint="eastAsia"/>
          <w:kern w:val="0"/>
          <w:sz w:val="32"/>
          <w:szCs w:val="32"/>
        </w:rPr>
        <w:t>20</w:t>
      </w:r>
      <w:r w:rsidRPr="00EE4038">
        <w:rPr>
          <w:rFonts w:ascii="仿宋_GB2312" w:eastAsia="仿宋_GB2312" w:hAnsi="宋体" w:cs="宋体" w:hint="eastAsia"/>
          <w:kern w:val="0"/>
          <w:sz w:val="32"/>
          <w:szCs w:val="32"/>
        </w:rPr>
        <w:t>分许，</w:t>
      </w:r>
      <w:r w:rsidR="00CC3185" w:rsidRPr="00CC3185">
        <w:rPr>
          <w:rFonts w:ascii="仿宋_GB2312" w:eastAsia="仿宋_GB2312" w:hAnsi="宋体" w:cs="宋体" w:hint="eastAsia"/>
          <w:bCs/>
          <w:kern w:val="0"/>
          <w:sz w:val="32"/>
          <w:szCs w:val="32"/>
        </w:rPr>
        <w:t>中化泉州石化有限公司乙烯项目</w:t>
      </w:r>
      <w:r w:rsidR="0029445D">
        <w:rPr>
          <w:rFonts w:ascii="仿宋_GB2312" w:eastAsia="仿宋_GB2312" w:hAnsi="宋体" w:cs="宋体" w:hint="eastAsia"/>
          <w:bCs/>
          <w:kern w:val="0"/>
          <w:sz w:val="32"/>
          <w:szCs w:val="32"/>
        </w:rPr>
        <w:t>（以下简称：中化乙烯项目）</w:t>
      </w:r>
      <w:r w:rsidR="00CC3185" w:rsidRPr="00CC3185">
        <w:rPr>
          <w:rFonts w:ascii="仿宋_GB2312" w:eastAsia="仿宋_GB2312" w:hAnsi="宋体" w:cs="宋体" w:hint="eastAsia"/>
          <w:bCs/>
          <w:kern w:val="0"/>
          <w:sz w:val="32"/>
          <w:szCs w:val="32"/>
        </w:rPr>
        <w:t>动力中心2号锅炉</w:t>
      </w:r>
      <w:r w:rsidRPr="00EE4038">
        <w:rPr>
          <w:rFonts w:ascii="仿宋_GB2312" w:eastAsia="仿宋_GB2312" w:hAnsi="宋体" w:cs="宋体" w:hint="eastAsia"/>
          <w:kern w:val="0"/>
          <w:sz w:val="32"/>
          <w:szCs w:val="32"/>
        </w:rPr>
        <w:t>发生一起一般高处坠落事故，</w:t>
      </w:r>
      <w:r w:rsidR="00CC3185">
        <w:rPr>
          <w:rFonts w:ascii="仿宋_GB2312" w:eastAsia="仿宋_GB2312" w:hAnsi="宋体" w:cs="宋体" w:hint="eastAsia"/>
          <w:kern w:val="0"/>
          <w:sz w:val="32"/>
          <w:szCs w:val="32"/>
        </w:rPr>
        <w:t>天津华信工程检测有限公司</w:t>
      </w:r>
      <w:r w:rsidR="0029445D">
        <w:rPr>
          <w:rFonts w:ascii="仿宋_GB2312" w:eastAsia="仿宋_GB2312" w:hAnsi="宋体" w:cs="宋体" w:hint="eastAsia"/>
          <w:kern w:val="0"/>
          <w:sz w:val="32"/>
          <w:szCs w:val="32"/>
        </w:rPr>
        <w:t>（以下简称：华信公司）</w:t>
      </w:r>
      <w:r w:rsidR="00CC3185">
        <w:rPr>
          <w:rFonts w:ascii="仿宋_GB2312" w:eastAsia="仿宋_GB2312" w:hAnsi="宋体" w:cs="宋体" w:hint="eastAsia"/>
          <w:kern w:val="0"/>
          <w:sz w:val="32"/>
          <w:szCs w:val="32"/>
        </w:rPr>
        <w:t>员工周程飞在45米高空进行焊</w:t>
      </w:r>
      <w:r w:rsidR="00D87130">
        <w:rPr>
          <w:rFonts w:ascii="仿宋_GB2312" w:eastAsia="仿宋_GB2312" w:hAnsi="宋体" w:cs="宋体" w:hint="eastAsia"/>
          <w:kern w:val="0"/>
          <w:sz w:val="32"/>
          <w:szCs w:val="32"/>
        </w:rPr>
        <w:t>接</w:t>
      </w:r>
      <w:r w:rsidR="00CC3185">
        <w:rPr>
          <w:rFonts w:ascii="仿宋_GB2312" w:eastAsia="仿宋_GB2312" w:hAnsi="宋体" w:cs="宋体" w:hint="eastAsia"/>
          <w:kern w:val="0"/>
          <w:sz w:val="32"/>
          <w:szCs w:val="32"/>
        </w:rPr>
        <w:t>口X射线检测作业时跌落至9米高平台致死。</w:t>
      </w:r>
      <w:r w:rsidRPr="00EE4038">
        <w:rPr>
          <w:rFonts w:ascii="仿宋_GB2312" w:eastAsia="仿宋_GB2312"/>
          <w:sz w:val="32"/>
          <w:szCs w:val="32"/>
        </w:rPr>
        <w:t xml:space="preserve"> </w:t>
      </w:r>
    </w:p>
    <w:p w:rsidR="00483502" w:rsidRPr="00EE4038" w:rsidRDefault="00483502" w:rsidP="008B4662">
      <w:pPr>
        <w:pStyle w:val="a5"/>
        <w:spacing w:before="0" w:beforeAutospacing="0" w:after="0" w:afterAutospacing="0" w:line="540" w:lineRule="exact"/>
        <w:ind w:firstLineChars="200" w:firstLine="640"/>
        <w:jc w:val="both"/>
        <w:rPr>
          <w:rFonts w:ascii="仿宋_GB2312" w:eastAsia="仿宋_GB2312"/>
          <w:bCs/>
          <w:sz w:val="32"/>
          <w:szCs w:val="32"/>
        </w:rPr>
      </w:pPr>
      <w:r w:rsidRPr="00EE4038">
        <w:rPr>
          <w:rFonts w:ascii="仿宋_GB2312" w:eastAsia="仿宋_GB2312" w:hint="eastAsia"/>
          <w:sz w:val="32"/>
          <w:szCs w:val="32"/>
        </w:rPr>
        <w:t>根据《生产安全事故报告和调查处理条例》(国务院令第493号)，</w:t>
      </w:r>
      <w:r w:rsidR="0071207F" w:rsidRPr="00EE4038">
        <w:rPr>
          <w:rFonts w:ascii="仿宋_GB2312" w:eastAsia="仿宋_GB2312" w:hint="eastAsia"/>
          <w:sz w:val="32"/>
          <w:szCs w:val="32"/>
        </w:rPr>
        <w:t>经</w:t>
      </w:r>
      <w:r w:rsidR="0071207F" w:rsidRPr="00EE4038">
        <w:rPr>
          <w:rFonts w:ascii="仿宋_GB2312" w:eastAsia="仿宋_GB2312"/>
          <w:sz w:val="32"/>
          <w:szCs w:val="32"/>
        </w:rPr>
        <w:t>县人民政府援权，</w:t>
      </w:r>
      <w:r w:rsidRPr="00EE4038">
        <w:rPr>
          <w:rFonts w:ascii="仿宋_GB2312" w:eastAsia="仿宋_GB2312" w:hint="eastAsia"/>
          <w:sz w:val="32"/>
          <w:szCs w:val="32"/>
        </w:rPr>
        <w:t>由县</w:t>
      </w:r>
      <w:r w:rsidR="00D01E1F" w:rsidRPr="00EE4038">
        <w:rPr>
          <w:rFonts w:ascii="仿宋_GB2312" w:eastAsia="仿宋_GB2312" w:hint="eastAsia"/>
          <w:sz w:val="32"/>
          <w:szCs w:val="32"/>
        </w:rPr>
        <w:t>应急局</w:t>
      </w:r>
      <w:r w:rsidRPr="00EE4038">
        <w:rPr>
          <w:rFonts w:ascii="仿宋_GB2312" w:eastAsia="仿宋_GB2312" w:hint="eastAsia"/>
          <w:sz w:val="32"/>
          <w:szCs w:val="32"/>
        </w:rPr>
        <w:t>牵头，</w:t>
      </w:r>
      <w:r w:rsidR="0071207F" w:rsidRPr="00EE4038">
        <w:rPr>
          <w:rFonts w:ascii="仿宋_GB2312" w:eastAsia="仿宋_GB2312" w:hint="eastAsia"/>
          <w:sz w:val="32"/>
          <w:szCs w:val="32"/>
        </w:rPr>
        <w:t>会</w:t>
      </w:r>
      <w:r w:rsidR="0071207F" w:rsidRPr="00EE4038">
        <w:rPr>
          <w:rFonts w:ascii="仿宋_GB2312" w:eastAsia="仿宋_GB2312"/>
          <w:sz w:val="32"/>
          <w:szCs w:val="32"/>
        </w:rPr>
        <w:t>同</w:t>
      </w:r>
      <w:r w:rsidRPr="00EE4038">
        <w:rPr>
          <w:rFonts w:ascii="仿宋_GB2312" w:eastAsia="仿宋_GB2312" w:hint="eastAsia"/>
          <w:sz w:val="32"/>
          <w:szCs w:val="32"/>
        </w:rPr>
        <w:t>县监察委、公安局、</w:t>
      </w:r>
      <w:r w:rsidR="00763E35" w:rsidRPr="00EE4038">
        <w:rPr>
          <w:rFonts w:ascii="仿宋_GB2312" w:eastAsia="仿宋_GB2312" w:hint="eastAsia"/>
          <w:sz w:val="32"/>
          <w:szCs w:val="32"/>
        </w:rPr>
        <w:t>住建</w:t>
      </w:r>
      <w:r w:rsidR="00490777" w:rsidRPr="00EE4038">
        <w:rPr>
          <w:rFonts w:ascii="仿宋_GB2312" w:eastAsia="仿宋_GB2312" w:hint="eastAsia"/>
          <w:sz w:val="32"/>
          <w:szCs w:val="32"/>
        </w:rPr>
        <w:t>局、</w:t>
      </w:r>
      <w:r w:rsidR="00CC3185">
        <w:rPr>
          <w:rFonts w:ascii="仿宋_GB2312" w:eastAsia="仿宋_GB2312" w:hint="eastAsia"/>
          <w:sz w:val="32"/>
          <w:szCs w:val="32"/>
        </w:rPr>
        <w:t>市监局、</w:t>
      </w:r>
      <w:r w:rsidR="00490777" w:rsidRPr="00EE4038">
        <w:rPr>
          <w:rFonts w:ascii="仿宋_GB2312" w:eastAsia="仿宋_GB2312" w:hint="eastAsia"/>
          <w:sz w:val="32"/>
          <w:szCs w:val="32"/>
        </w:rPr>
        <w:t>总工会</w:t>
      </w:r>
      <w:r w:rsidR="00D01E1F" w:rsidRPr="00EE4038">
        <w:rPr>
          <w:rFonts w:ascii="仿宋_GB2312" w:eastAsia="仿宋_GB2312" w:hint="eastAsia"/>
          <w:sz w:val="32"/>
          <w:szCs w:val="32"/>
        </w:rPr>
        <w:t>、</w:t>
      </w:r>
      <w:r w:rsidR="00CC3185">
        <w:rPr>
          <w:rFonts w:ascii="仿宋_GB2312" w:eastAsia="仿宋_GB2312" w:hint="eastAsia"/>
          <w:sz w:val="32"/>
          <w:szCs w:val="32"/>
        </w:rPr>
        <w:t>泉惠石化园区</w:t>
      </w:r>
      <w:r w:rsidRPr="00EE4038">
        <w:rPr>
          <w:rFonts w:ascii="仿宋_GB2312" w:eastAsia="仿宋_GB2312" w:hint="eastAsia"/>
          <w:sz w:val="32"/>
          <w:szCs w:val="32"/>
        </w:rPr>
        <w:t>等单位组成事故调查组，依法开展事故调查。调查组通过现场勘查、询问相关人员、查阅有关资料等方式，查明了事故发生的经过、原因、人员伤亡和直接经济损失，提出了对有关责任单位、责任人的处理意见和事故防范及整改措施建议。现将调查情况报告如下：</w:t>
      </w:r>
    </w:p>
    <w:p w:rsidR="00483502" w:rsidRPr="00EE4038" w:rsidRDefault="00483502" w:rsidP="008B4662">
      <w:pPr>
        <w:pStyle w:val="a5"/>
        <w:spacing w:before="0" w:beforeAutospacing="0" w:after="0" w:afterAutospacing="0" w:line="540" w:lineRule="exact"/>
        <w:jc w:val="both"/>
        <w:rPr>
          <w:rFonts w:ascii="黑体" w:eastAsia="黑体" w:hAnsi="黑体"/>
          <w:sz w:val="32"/>
          <w:szCs w:val="32"/>
        </w:rPr>
      </w:pPr>
      <w:r w:rsidRPr="00EE4038">
        <w:rPr>
          <w:rFonts w:ascii="仿宋_GB2312" w:eastAsia="仿宋_GB2312" w:hint="eastAsia"/>
          <w:sz w:val="32"/>
          <w:szCs w:val="32"/>
        </w:rPr>
        <w:t xml:space="preserve">　　 </w:t>
      </w:r>
      <w:r w:rsidRPr="00EE4038">
        <w:rPr>
          <w:rFonts w:ascii="黑体" w:eastAsia="黑体" w:hAnsi="黑体" w:hint="eastAsia"/>
          <w:sz w:val="32"/>
          <w:szCs w:val="32"/>
        </w:rPr>
        <w:t>一、事故相关情况</w:t>
      </w:r>
    </w:p>
    <w:p w:rsidR="00490777" w:rsidRPr="00EE4038" w:rsidRDefault="00483502" w:rsidP="008B4662">
      <w:pPr>
        <w:pStyle w:val="a5"/>
        <w:spacing w:before="0" w:beforeAutospacing="0" w:after="0" w:afterAutospacing="0" w:line="540" w:lineRule="exact"/>
        <w:ind w:firstLine="630"/>
        <w:jc w:val="both"/>
        <w:rPr>
          <w:rFonts w:ascii="楷体_GB2312" w:eastAsia="楷体_GB2312" w:hAnsi="楷体"/>
          <w:sz w:val="32"/>
          <w:szCs w:val="32"/>
        </w:rPr>
      </w:pPr>
      <w:r w:rsidRPr="00EE4038">
        <w:rPr>
          <w:rFonts w:ascii="楷体_GB2312" w:eastAsia="楷体_GB2312" w:hAnsi="楷体" w:hint="eastAsia"/>
          <w:sz w:val="32"/>
          <w:szCs w:val="32"/>
        </w:rPr>
        <w:t>（一）事故发生单位基本情况</w:t>
      </w:r>
    </w:p>
    <w:p w:rsidR="0038392A" w:rsidRDefault="0038392A" w:rsidP="00003FD6">
      <w:pPr>
        <w:pStyle w:val="a5"/>
        <w:spacing w:before="0" w:beforeAutospacing="0" w:after="0" w:afterAutospacing="0" w:line="540" w:lineRule="exact"/>
        <w:ind w:firstLine="629"/>
        <w:jc w:val="both"/>
        <w:rPr>
          <w:rFonts w:ascii="仿宋_GB2312" w:eastAsia="仿宋_GB2312"/>
          <w:sz w:val="32"/>
          <w:szCs w:val="32"/>
        </w:rPr>
      </w:pPr>
      <w:r>
        <w:rPr>
          <w:rFonts w:ascii="仿宋_GB2312" w:eastAsia="仿宋_GB2312" w:hint="eastAsia"/>
          <w:sz w:val="32"/>
          <w:szCs w:val="32"/>
        </w:rPr>
        <w:t>天津华信工程检测有限公司</w:t>
      </w:r>
      <w:r w:rsidR="00BF7038" w:rsidRPr="00EE4038">
        <w:rPr>
          <w:rFonts w:ascii="仿宋_GB2312" w:eastAsia="仿宋_GB2312" w:hint="eastAsia"/>
          <w:sz w:val="32"/>
          <w:szCs w:val="32"/>
        </w:rPr>
        <w:t>，</w:t>
      </w:r>
      <w:r w:rsidR="00CC130F" w:rsidRPr="00EE4038">
        <w:rPr>
          <w:rFonts w:ascii="仿宋_GB2312" w:eastAsia="仿宋_GB2312" w:hint="eastAsia"/>
          <w:sz w:val="32"/>
          <w:szCs w:val="32"/>
        </w:rPr>
        <w:t>统一</w:t>
      </w:r>
      <w:r w:rsidR="00CC130F" w:rsidRPr="00EE4038">
        <w:rPr>
          <w:rFonts w:ascii="仿宋_GB2312" w:eastAsia="仿宋_GB2312"/>
          <w:sz w:val="32"/>
          <w:szCs w:val="32"/>
        </w:rPr>
        <w:t>社会信用</w:t>
      </w:r>
      <w:r w:rsidR="00CC130F" w:rsidRPr="00EE4038">
        <w:rPr>
          <w:rFonts w:ascii="仿宋_GB2312" w:eastAsia="仿宋_GB2312" w:hint="eastAsia"/>
          <w:sz w:val="32"/>
          <w:szCs w:val="32"/>
        </w:rPr>
        <w:t>代码</w:t>
      </w:r>
      <w:r w:rsidR="00CC130F" w:rsidRPr="00EE4038">
        <w:rPr>
          <w:rFonts w:ascii="仿宋_GB2312" w:eastAsia="仿宋_GB2312"/>
          <w:sz w:val="32"/>
          <w:szCs w:val="32"/>
        </w:rPr>
        <w:t>：</w:t>
      </w:r>
      <w:r>
        <w:rPr>
          <w:rFonts w:ascii="仿宋_GB2312" w:eastAsia="仿宋_GB2312" w:hint="eastAsia"/>
          <w:sz w:val="32"/>
          <w:szCs w:val="32"/>
        </w:rPr>
        <w:t>911201163006985866</w:t>
      </w:r>
      <w:r w:rsidR="00CC130F" w:rsidRPr="00EE4038">
        <w:rPr>
          <w:rFonts w:ascii="仿宋_GB2312" w:eastAsia="仿宋_GB2312" w:hint="eastAsia"/>
          <w:sz w:val="32"/>
          <w:szCs w:val="32"/>
        </w:rPr>
        <w:t>，</w:t>
      </w:r>
      <w:r w:rsidR="00CC130F" w:rsidRPr="00EE4038">
        <w:rPr>
          <w:rFonts w:ascii="仿宋_GB2312" w:eastAsia="仿宋_GB2312"/>
          <w:sz w:val="32"/>
          <w:szCs w:val="32"/>
        </w:rPr>
        <w:t>位于</w:t>
      </w:r>
      <w:r>
        <w:rPr>
          <w:rFonts w:ascii="仿宋_GB2312" w:eastAsia="仿宋_GB2312" w:hint="eastAsia"/>
          <w:sz w:val="32"/>
          <w:szCs w:val="32"/>
        </w:rPr>
        <w:t>天津市滨海新区大港街世纪大道以北四化东路西侧</w:t>
      </w:r>
      <w:r w:rsidR="0029574B" w:rsidRPr="00EE4038">
        <w:rPr>
          <w:rFonts w:ascii="仿宋_GB2312" w:eastAsia="仿宋_GB2312" w:hint="eastAsia"/>
          <w:sz w:val="32"/>
          <w:szCs w:val="32"/>
        </w:rPr>
        <w:t>，</w:t>
      </w:r>
      <w:r w:rsidR="00BF7038" w:rsidRPr="00EE4038">
        <w:rPr>
          <w:rFonts w:ascii="仿宋_GB2312" w:eastAsia="仿宋_GB2312" w:hint="eastAsia"/>
          <w:sz w:val="32"/>
          <w:szCs w:val="32"/>
        </w:rPr>
        <w:t>成立于</w:t>
      </w:r>
      <w:r w:rsidR="00CC130F" w:rsidRPr="00EE4038">
        <w:rPr>
          <w:rFonts w:ascii="仿宋_GB2312" w:eastAsia="仿宋_GB2312" w:hint="eastAsia"/>
          <w:sz w:val="32"/>
          <w:szCs w:val="32"/>
        </w:rPr>
        <w:t>20</w:t>
      </w:r>
      <w:r>
        <w:rPr>
          <w:rFonts w:ascii="仿宋_GB2312" w:eastAsia="仿宋_GB2312" w:hint="eastAsia"/>
          <w:sz w:val="32"/>
          <w:szCs w:val="32"/>
        </w:rPr>
        <w:t>15</w:t>
      </w:r>
      <w:r w:rsidR="00BF7038" w:rsidRPr="00EE4038">
        <w:rPr>
          <w:rFonts w:ascii="仿宋_GB2312" w:eastAsia="仿宋_GB2312" w:hint="eastAsia"/>
          <w:sz w:val="32"/>
          <w:szCs w:val="32"/>
        </w:rPr>
        <w:t>年</w:t>
      </w:r>
      <w:r w:rsidR="00CC0AFA" w:rsidRPr="00EE4038">
        <w:rPr>
          <w:rFonts w:ascii="仿宋_GB2312" w:eastAsia="仿宋_GB2312" w:hint="eastAsia"/>
          <w:sz w:val="32"/>
          <w:szCs w:val="32"/>
        </w:rPr>
        <w:t>3</w:t>
      </w:r>
      <w:r w:rsidR="00BF7038" w:rsidRPr="00EE4038">
        <w:rPr>
          <w:rFonts w:ascii="仿宋_GB2312" w:eastAsia="仿宋_GB2312" w:hint="eastAsia"/>
          <w:sz w:val="32"/>
          <w:szCs w:val="32"/>
        </w:rPr>
        <w:t>月</w:t>
      </w:r>
      <w:r>
        <w:rPr>
          <w:rFonts w:ascii="仿宋_GB2312" w:eastAsia="仿宋_GB2312" w:hint="eastAsia"/>
          <w:sz w:val="32"/>
          <w:szCs w:val="32"/>
        </w:rPr>
        <w:t>3</w:t>
      </w:r>
      <w:r w:rsidR="00BF7038" w:rsidRPr="00EE4038">
        <w:rPr>
          <w:rFonts w:ascii="仿宋_GB2312" w:eastAsia="仿宋_GB2312" w:hint="eastAsia"/>
          <w:sz w:val="32"/>
          <w:szCs w:val="32"/>
        </w:rPr>
        <w:t>日，</w:t>
      </w:r>
      <w:r w:rsidR="00CC0AFA" w:rsidRPr="00EE4038">
        <w:rPr>
          <w:rFonts w:ascii="仿宋_GB2312" w:eastAsia="仿宋_GB2312" w:hint="eastAsia"/>
          <w:sz w:val="32"/>
          <w:szCs w:val="32"/>
        </w:rPr>
        <w:t>注册资本人民币</w:t>
      </w:r>
      <w:r>
        <w:rPr>
          <w:rFonts w:ascii="仿宋_GB2312" w:eastAsia="仿宋_GB2312" w:hint="eastAsia"/>
          <w:sz w:val="32"/>
          <w:szCs w:val="32"/>
        </w:rPr>
        <w:t>8</w:t>
      </w:r>
      <w:r w:rsidR="00CC0AFA" w:rsidRPr="00EE4038">
        <w:rPr>
          <w:rFonts w:ascii="仿宋_GB2312" w:eastAsia="仿宋_GB2312" w:hint="eastAsia"/>
          <w:sz w:val="32"/>
          <w:szCs w:val="32"/>
        </w:rPr>
        <w:t>00万元，类型为有限责任公司，法人代表</w:t>
      </w:r>
      <w:r>
        <w:rPr>
          <w:rFonts w:ascii="仿宋_GB2312" w:eastAsia="仿宋_GB2312" w:hint="eastAsia"/>
          <w:sz w:val="32"/>
          <w:szCs w:val="32"/>
        </w:rPr>
        <w:t>高原</w:t>
      </w:r>
      <w:r w:rsidR="00CC0AFA" w:rsidRPr="00EE4038">
        <w:rPr>
          <w:rFonts w:ascii="仿宋_GB2312" w:eastAsia="仿宋_GB2312" w:hint="eastAsia"/>
          <w:sz w:val="32"/>
          <w:szCs w:val="32"/>
        </w:rPr>
        <w:t>，公司</w:t>
      </w:r>
      <w:r>
        <w:rPr>
          <w:rFonts w:ascii="仿宋_GB2312" w:eastAsia="仿宋_GB2312" w:hint="eastAsia"/>
          <w:sz w:val="32"/>
          <w:szCs w:val="32"/>
        </w:rPr>
        <w:t>经营范围</w:t>
      </w:r>
      <w:r w:rsidR="00CC0AFA" w:rsidRPr="00EE4038">
        <w:rPr>
          <w:rFonts w:ascii="仿宋_GB2312" w:eastAsia="仿宋_GB2312" w:hint="eastAsia"/>
          <w:sz w:val="32"/>
          <w:szCs w:val="32"/>
        </w:rPr>
        <w:t>：</w:t>
      </w:r>
      <w:r>
        <w:rPr>
          <w:rFonts w:ascii="仿宋_GB2312" w:eastAsia="仿宋_GB2312" w:hint="eastAsia"/>
          <w:sz w:val="32"/>
          <w:szCs w:val="32"/>
        </w:rPr>
        <w:t>工程无损检测、理化试验；检测设备修理；检测技术开发、转让、咨询</w:t>
      </w:r>
      <w:r w:rsidR="00CC0AFA" w:rsidRPr="00EE4038">
        <w:rPr>
          <w:rFonts w:ascii="仿宋_GB2312" w:eastAsia="仿宋_GB2312" w:hint="eastAsia"/>
          <w:sz w:val="32"/>
          <w:szCs w:val="32"/>
        </w:rPr>
        <w:t>。公司持有</w:t>
      </w:r>
      <w:r>
        <w:rPr>
          <w:rFonts w:ascii="仿宋_GB2312" w:eastAsia="仿宋_GB2312" w:hint="eastAsia"/>
          <w:sz w:val="32"/>
          <w:szCs w:val="32"/>
        </w:rPr>
        <w:t>国家特种设备检验检测机构核准证</w:t>
      </w:r>
      <w:r w:rsidR="00BA6681">
        <w:rPr>
          <w:rFonts w:ascii="仿宋_GB2312" w:eastAsia="仿宋_GB2312" w:hint="eastAsia"/>
          <w:sz w:val="32"/>
          <w:szCs w:val="32"/>
        </w:rPr>
        <w:t>（编号：</w:t>
      </w:r>
      <w:r w:rsidR="00BA6681">
        <w:rPr>
          <w:rFonts w:ascii="仿宋_GB2312" w:eastAsia="仿宋_GB2312" w:hint="eastAsia"/>
          <w:sz w:val="32"/>
          <w:szCs w:val="32"/>
        </w:rPr>
        <w:lastRenderedPageBreak/>
        <w:t>TS7310182-2022）</w:t>
      </w:r>
      <w:r>
        <w:rPr>
          <w:rFonts w:ascii="仿宋_GB2312" w:eastAsia="仿宋_GB2312" w:hint="eastAsia"/>
          <w:sz w:val="32"/>
          <w:szCs w:val="32"/>
        </w:rPr>
        <w:t>、</w:t>
      </w:r>
      <w:r w:rsidR="00BA6681">
        <w:rPr>
          <w:rFonts w:ascii="仿宋_GB2312" w:eastAsia="仿宋_GB2312" w:hint="eastAsia"/>
          <w:sz w:val="32"/>
          <w:szCs w:val="32"/>
        </w:rPr>
        <w:t>特种设备无损检测机构级别评定证书A级、中国合格评定国家认可委员会实验室认可证书（注册号：CNASL1242）、检验检测机构资质认定证书（编号：160202060093）、辐射安全许可证（编号：津环辅证</w:t>
      </w:r>
      <w:r w:rsidR="00BA6681">
        <w:rPr>
          <w:rFonts w:ascii="仿宋_GB2312" w:eastAsia="仿宋_GB2312" w:hAnsi="仿宋_GB2312" w:hint="eastAsia"/>
          <w:sz w:val="32"/>
          <w:szCs w:val="32"/>
        </w:rPr>
        <w:t>[00652]</w:t>
      </w:r>
      <w:r w:rsidR="00BA6681">
        <w:rPr>
          <w:rFonts w:ascii="仿宋_GB2312" w:eastAsia="仿宋_GB2312" w:hint="eastAsia"/>
          <w:sz w:val="32"/>
          <w:szCs w:val="32"/>
        </w:rPr>
        <w:t>）。</w:t>
      </w:r>
    </w:p>
    <w:p w:rsidR="00AF098E" w:rsidRPr="0029445D" w:rsidRDefault="00AF098E" w:rsidP="00003FD6">
      <w:pPr>
        <w:pStyle w:val="a5"/>
        <w:spacing w:before="0" w:beforeAutospacing="0" w:after="0" w:afterAutospacing="0" w:line="540" w:lineRule="exact"/>
        <w:ind w:firstLine="629"/>
        <w:jc w:val="both"/>
        <w:rPr>
          <w:rFonts w:ascii="楷体_GB2312" w:eastAsia="楷体_GB2312" w:hAnsi="楷体"/>
          <w:sz w:val="32"/>
          <w:szCs w:val="32"/>
        </w:rPr>
      </w:pPr>
      <w:r w:rsidRPr="0029445D">
        <w:rPr>
          <w:rFonts w:ascii="楷体_GB2312" w:eastAsia="楷体_GB2312" w:hAnsi="楷体" w:hint="eastAsia"/>
          <w:sz w:val="32"/>
          <w:szCs w:val="32"/>
        </w:rPr>
        <w:t>（二）事故相关项目基本情况</w:t>
      </w:r>
    </w:p>
    <w:p w:rsidR="00AF098E" w:rsidRDefault="00AF098E" w:rsidP="00CA2181">
      <w:pPr>
        <w:pStyle w:val="a5"/>
        <w:spacing w:before="0" w:beforeAutospacing="0" w:after="0" w:afterAutospacing="0" w:line="540" w:lineRule="exact"/>
        <w:ind w:firstLine="629"/>
        <w:jc w:val="both"/>
        <w:rPr>
          <w:rFonts w:ascii="仿宋_GB2312" w:eastAsia="仿宋_GB2312"/>
          <w:bCs/>
          <w:sz w:val="32"/>
          <w:szCs w:val="32"/>
        </w:rPr>
      </w:pPr>
      <w:r>
        <w:rPr>
          <w:rFonts w:ascii="楷体_GB2312" w:eastAsia="楷体_GB2312" w:hAnsi="楷体" w:hint="eastAsia"/>
          <w:sz w:val="32"/>
          <w:szCs w:val="32"/>
        </w:rPr>
        <w:t>1</w:t>
      </w:r>
      <w:r w:rsidR="00480D62">
        <w:rPr>
          <w:rFonts w:ascii="仿宋_GB2312" w:eastAsia="仿宋_GB2312" w:hint="eastAsia"/>
          <w:bCs/>
          <w:sz w:val="32"/>
          <w:szCs w:val="32"/>
        </w:rPr>
        <w:t>.</w:t>
      </w:r>
      <w:r w:rsidR="00480D62">
        <w:rPr>
          <w:rFonts w:ascii="仿宋_GB2312" w:eastAsia="仿宋_GB2312" w:hint="eastAsia"/>
          <w:sz w:val="32"/>
          <w:szCs w:val="32"/>
        </w:rPr>
        <w:t>中化</w:t>
      </w:r>
      <w:r w:rsidR="00480D62" w:rsidRPr="00CC3185">
        <w:rPr>
          <w:rFonts w:ascii="仿宋_GB2312" w:eastAsia="仿宋_GB2312" w:hint="eastAsia"/>
          <w:bCs/>
          <w:sz w:val="32"/>
          <w:szCs w:val="32"/>
        </w:rPr>
        <w:t>乙烯项目</w:t>
      </w:r>
      <w:r w:rsidR="00480D62">
        <w:rPr>
          <w:rFonts w:ascii="仿宋_GB2312" w:eastAsia="仿宋_GB2312" w:hint="eastAsia"/>
          <w:bCs/>
          <w:sz w:val="32"/>
          <w:szCs w:val="32"/>
        </w:rPr>
        <w:t>动力中心及</w:t>
      </w:r>
      <w:r w:rsidR="00CC315D">
        <w:rPr>
          <w:rFonts w:ascii="仿宋_GB2312" w:eastAsia="仿宋_GB2312" w:hint="eastAsia"/>
          <w:bCs/>
          <w:sz w:val="32"/>
          <w:szCs w:val="32"/>
        </w:rPr>
        <w:t>除</w:t>
      </w:r>
      <w:r w:rsidR="00480D62">
        <w:rPr>
          <w:rFonts w:ascii="仿宋_GB2312" w:eastAsia="仿宋_GB2312" w:hint="eastAsia"/>
          <w:bCs/>
          <w:sz w:val="32"/>
          <w:szCs w:val="32"/>
        </w:rPr>
        <w:t>盐水站</w:t>
      </w:r>
      <w:r w:rsidR="00E37784">
        <w:rPr>
          <w:rFonts w:ascii="仿宋_GB2312" w:eastAsia="仿宋_GB2312" w:hint="eastAsia"/>
          <w:bCs/>
          <w:sz w:val="32"/>
          <w:szCs w:val="32"/>
        </w:rPr>
        <w:t>,位于中化厂区内</w:t>
      </w:r>
      <w:r w:rsidR="00066E96">
        <w:rPr>
          <w:rFonts w:ascii="仿宋_GB2312" w:eastAsia="仿宋_GB2312" w:hint="eastAsia"/>
          <w:bCs/>
          <w:sz w:val="32"/>
          <w:szCs w:val="32"/>
        </w:rPr>
        <w:t>，属中化泉州100万吨/年乙烯及炼油改扩建项目无损检测服务标段5项目。动力中心建设有3台</w:t>
      </w:r>
      <w:r w:rsidR="00066E96" w:rsidRPr="00E37784">
        <w:rPr>
          <w:rFonts w:ascii="仿宋_GB2312" w:eastAsia="仿宋_GB2312"/>
          <w:bCs/>
          <w:sz w:val="32"/>
          <w:szCs w:val="32"/>
        </w:rPr>
        <w:t>480t/h高温高压循环流化床锅炉（燃料为煤掺烧石油焦），配套2台50MW抽背汽轮发电机组</w:t>
      </w:r>
      <w:r w:rsidR="008827EB">
        <w:rPr>
          <w:rFonts w:ascii="仿宋_GB2312" w:eastAsia="仿宋_GB2312" w:hint="eastAsia"/>
          <w:bCs/>
          <w:sz w:val="32"/>
          <w:szCs w:val="32"/>
        </w:rPr>
        <w:t>，除盐水站配有</w:t>
      </w:r>
      <w:r w:rsidR="00066E96" w:rsidRPr="00E37784">
        <w:rPr>
          <w:rFonts w:ascii="仿宋_GB2312" w:eastAsia="仿宋_GB2312"/>
          <w:bCs/>
          <w:sz w:val="32"/>
          <w:szCs w:val="32"/>
        </w:rPr>
        <w:t>1200t/h化学水处理系统和1800t/h凝结水处理系统（其中工艺冷凝水处理能力1200t/h，透平凝结水处理能力600t/h）</w:t>
      </w:r>
      <w:r w:rsidR="008827EB">
        <w:rPr>
          <w:rFonts w:ascii="仿宋_GB2312" w:eastAsia="仿宋_GB2312" w:hint="eastAsia"/>
          <w:bCs/>
          <w:sz w:val="32"/>
          <w:szCs w:val="32"/>
        </w:rPr>
        <w:t>。</w:t>
      </w:r>
    </w:p>
    <w:p w:rsidR="00E37784" w:rsidRPr="008827EB" w:rsidRDefault="00AF098E" w:rsidP="00CA2181">
      <w:pPr>
        <w:pStyle w:val="a5"/>
        <w:spacing w:before="0" w:beforeAutospacing="0" w:after="0" w:afterAutospacing="0" w:line="540" w:lineRule="exact"/>
        <w:ind w:firstLine="629"/>
        <w:jc w:val="both"/>
        <w:rPr>
          <w:rFonts w:ascii="仿宋_GB2312" w:eastAsia="仿宋_GB2312"/>
          <w:bCs/>
          <w:sz w:val="32"/>
          <w:szCs w:val="32"/>
        </w:rPr>
      </w:pPr>
      <w:r>
        <w:rPr>
          <w:rFonts w:ascii="仿宋_GB2312" w:eastAsia="仿宋_GB2312" w:hint="eastAsia"/>
          <w:bCs/>
          <w:sz w:val="32"/>
          <w:szCs w:val="32"/>
        </w:rPr>
        <w:t>2</w:t>
      </w:r>
      <w:r w:rsidR="00003FD6">
        <w:rPr>
          <w:rFonts w:ascii="仿宋_GB2312" w:eastAsia="仿宋_GB2312" w:hint="eastAsia"/>
          <w:bCs/>
          <w:sz w:val="32"/>
          <w:szCs w:val="32"/>
        </w:rPr>
        <w:t>.中化</w:t>
      </w:r>
      <w:r w:rsidR="00003FD6" w:rsidRPr="00CC3185">
        <w:rPr>
          <w:rFonts w:ascii="仿宋_GB2312" w:eastAsia="仿宋_GB2312" w:hint="eastAsia"/>
          <w:bCs/>
          <w:sz w:val="32"/>
          <w:szCs w:val="32"/>
        </w:rPr>
        <w:t>乙烯项目</w:t>
      </w:r>
      <w:r w:rsidR="00003FD6">
        <w:rPr>
          <w:rFonts w:ascii="仿宋_GB2312" w:eastAsia="仿宋_GB2312" w:hint="eastAsia"/>
          <w:bCs/>
          <w:sz w:val="32"/>
          <w:szCs w:val="32"/>
        </w:rPr>
        <w:t>动力中心2号锅炉，</w:t>
      </w:r>
      <w:r w:rsidR="008827EB" w:rsidRPr="008827EB">
        <w:rPr>
          <w:rFonts w:ascii="仿宋_GB2312" w:eastAsia="仿宋_GB2312" w:hint="eastAsia"/>
          <w:bCs/>
          <w:sz w:val="32"/>
          <w:szCs w:val="32"/>
        </w:rPr>
        <w:t>整体为钢结构。锅炉周围设置有9米层、17.5米层、22米层、34.6米层、45.6米层平台用于运行操作和日常巡检，平台层材料为钢格板，9米层是主运行层。在锅炉的两侧设置上下人行楼梯。施工期间在需检测的实际</w:t>
      </w:r>
      <w:r w:rsidR="00D87130">
        <w:rPr>
          <w:rFonts w:ascii="仿宋_GB2312" w:eastAsia="仿宋_GB2312" w:hint="eastAsia"/>
          <w:bCs/>
          <w:sz w:val="32"/>
          <w:szCs w:val="32"/>
        </w:rPr>
        <w:t>焊接口</w:t>
      </w:r>
      <w:r w:rsidR="008827EB" w:rsidRPr="008827EB">
        <w:rPr>
          <w:rFonts w:ascii="仿宋_GB2312" w:eastAsia="仿宋_GB2312" w:hint="eastAsia"/>
          <w:bCs/>
          <w:sz w:val="32"/>
          <w:szCs w:val="32"/>
        </w:rPr>
        <w:t>处搭设有施工平台,并设有防护栏。锅炉平台层存在一些非操作区域和行走通道，没有铺设钢格板的区域，为了施工中的安全需要挂设有防坠安全网。锅炉周围设置有防坠及佩戴安全带等警示标语。</w:t>
      </w:r>
      <w:r w:rsidR="00A26D97" w:rsidRPr="008827EB">
        <w:rPr>
          <w:rFonts w:ascii="仿宋_GB2312" w:eastAsia="仿宋_GB2312" w:hint="eastAsia"/>
          <w:bCs/>
          <w:sz w:val="32"/>
          <w:szCs w:val="32"/>
        </w:rPr>
        <w:t>省煤器至汽包的联通管道</w:t>
      </w:r>
      <w:r w:rsidR="00A26D97">
        <w:rPr>
          <w:rFonts w:ascii="仿宋_GB2312" w:eastAsia="仿宋_GB2312" w:hint="eastAsia"/>
          <w:bCs/>
          <w:sz w:val="32"/>
          <w:szCs w:val="32"/>
        </w:rPr>
        <w:t>贯通锅炉上下，</w:t>
      </w:r>
      <w:r w:rsidR="00A26D97" w:rsidRPr="008827EB">
        <w:rPr>
          <w:rFonts w:ascii="仿宋_GB2312" w:eastAsia="仿宋_GB2312" w:hint="eastAsia"/>
          <w:bCs/>
          <w:sz w:val="32"/>
          <w:szCs w:val="32"/>
        </w:rPr>
        <w:t>管道规格</w:t>
      </w:r>
      <w:r w:rsidR="00A26D97">
        <w:rPr>
          <w:rFonts w:ascii="仿宋_GB2312" w:eastAsia="仿宋_GB2312" w:hint="eastAsia"/>
          <w:bCs/>
          <w:sz w:val="32"/>
          <w:szCs w:val="32"/>
        </w:rPr>
        <w:t>为</w:t>
      </w:r>
      <w:r w:rsidR="00A26D97" w:rsidRPr="008827EB">
        <w:rPr>
          <w:rFonts w:ascii="仿宋_GB2312" w:eastAsia="仿宋_GB2312" w:hint="eastAsia"/>
          <w:bCs/>
          <w:sz w:val="32"/>
          <w:szCs w:val="32"/>
        </w:rPr>
        <w:t>219</w:t>
      </w:r>
      <w:r w:rsidR="00D87130">
        <w:rPr>
          <w:rFonts w:ascii="仿宋_GB2312" w:eastAsia="仿宋_GB2312" w:hint="eastAsia"/>
          <w:bCs/>
          <w:sz w:val="32"/>
          <w:szCs w:val="32"/>
        </w:rPr>
        <w:t>mm</w:t>
      </w:r>
      <w:r w:rsidR="00A26D97" w:rsidRPr="008827EB">
        <w:rPr>
          <w:rFonts w:ascii="仿宋_GB2312" w:eastAsia="仿宋_GB2312" w:hint="eastAsia"/>
          <w:bCs/>
          <w:sz w:val="32"/>
          <w:szCs w:val="32"/>
        </w:rPr>
        <w:t>(管道外径)*16</w:t>
      </w:r>
      <w:r w:rsidR="00D87130">
        <w:rPr>
          <w:rFonts w:ascii="仿宋_GB2312" w:eastAsia="仿宋_GB2312" w:hint="eastAsia"/>
          <w:bCs/>
          <w:sz w:val="32"/>
          <w:szCs w:val="32"/>
        </w:rPr>
        <w:t>mm</w:t>
      </w:r>
      <w:r w:rsidR="00A26D97" w:rsidRPr="008827EB">
        <w:rPr>
          <w:rFonts w:ascii="仿宋_GB2312" w:eastAsia="仿宋_GB2312" w:hint="eastAsia"/>
          <w:bCs/>
          <w:sz w:val="32"/>
          <w:szCs w:val="32"/>
        </w:rPr>
        <w:t>（管道壁厚），用于投产后输送锅炉给水</w:t>
      </w:r>
      <w:r w:rsidR="00C6768B">
        <w:rPr>
          <w:rFonts w:ascii="仿宋_GB2312" w:eastAsia="仿宋_GB2312" w:hint="eastAsia"/>
          <w:bCs/>
          <w:sz w:val="32"/>
          <w:szCs w:val="32"/>
        </w:rPr>
        <w:t>。该管道为焊接组合，</w:t>
      </w:r>
      <w:r w:rsidR="008827EB" w:rsidRPr="008827EB">
        <w:rPr>
          <w:rFonts w:ascii="仿宋_GB2312" w:eastAsia="仿宋_GB2312" w:hint="eastAsia"/>
          <w:bCs/>
          <w:sz w:val="32"/>
          <w:szCs w:val="32"/>
        </w:rPr>
        <w:t>管道上方系有吊带，为塔吊吊装所用，焊接安装后，吊带系在上方的钢梁上，待管道检测合格后解除吊带。</w:t>
      </w:r>
    </w:p>
    <w:p w:rsidR="00302FBB" w:rsidRPr="00EE4038" w:rsidRDefault="0029445D" w:rsidP="008B4662">
      <w:pPr>
        <w:pStyle w:val="a5"/>
        <w:spacing w:before="0" w:beforeAutospacing="0" w:after="0" w:afterAutospacing="0" w:line="540" w:lineRule="exact"/>
        <w:ind w:firstLine="630"/>
        <w:jc w:val="both"/>
        <w:rPr>
          <w:rFonts w:ascii="仿宋_GB2312" w:eastAsia="仿宋_GB2312"/>
          <w:sz w:val="32"/>
          <w:szCs w:val="32"/>
        </w:rPr>
      </w:pPr>
      <w:r w:rsidRPr="0029445D">
        <w:rPr>
          <w:rFonts w:ascii="仿宋_GB2312" w:eastAsia="仿宋_GB2312" w:hint="eastAsia"/>
          <w:sz w:val="32"/>
          <w:szCs w:val="32"/>
        </w:rPr>
        <w:lastRenderedPageBreak/>
        <w:t>3.</w:t>
      </w:r>
      <w:r w:rsidR="00CC315D" w:rsidRPr="0029445D">
        <w:rPr>
          <w:rFonts w:ascii="仿宋_GB2312" w:eastAsia="仿宋_GB2312" w:hint="eastAsia"/>
          <w:sz w:val="32"/>
          <w:szCs w:val="32"/>
        </w:rPr>
        <w:t>中化泉州100万吨/年乙烯及炼油改扩建项目无损检测服务</w:t>
      </w:r>
      <w:r w:rsidR="00991CF9" w:rsidRPr="0029445D">
        <w:rPr>
          <w:rFonts w:ascii="仿宋_GB2312" w:eastAsia="仿宋_GB2312" w:hint="eastAsia"/>
          <w:sz w:val="32"/>
          <w:szCs w:val="32"/>
        </w:rPr>
        <w:t>项目情况</w:t>
      </w:r>
      <w:r w:rsidRPr="0029445D">
        <w:rPr>
          <w:rFonts w:ascii="仿宋_GB2312" w:eastAsia="仿宋_GB2312" w:hint="eastAsia"/>
          <w:sz w:val="32"/>
          <w:szCs w:val="32"/>
        </w:rPr>
        <w:t>。</w:t>
      </w:r>
      <w:r w:rsidR="00CC315D">
        <w:rPr>
          <w:rFonts w:ascii="仿宋_GB2312" w:eastAsia="仿宋_GB2312" w:hint="eastAsia"/>
          <w:sz w:val="32"/>
          <w:szCs w:val="32"/>
        </w:rPr>
        <w:t>2018年9月，华信公司与中化泉州石化有限公司签订技术服务合同，负责中化泉州100万吨/年乙烯及炼油改扩建项目标段5的无损检测服务。</w:t>
      </w:r>
      <w:r w:rsidR="00BE2531">
        <w:rPr>
          <w:rFonts w:ascii="仿宋_GB2312" w:eastAsia="仿宋_GB2312" w:hint="eastAsia"/>
          <w:sz w:val="32"/>
          <w:szCs w:val="32"/>
        </w:rPr>
        <w:t>标段5的检测装置包括：动力中心及除盐水站、化工园区220KV总变电所等十多个装置。</w:t>
      </w:r>
      <w:r w:rsidR="0098450A" w:rsidRPr="008827EB">
        <w:rPr>
          <w:rFonts w:ascii="仿宋_GB2312" w:eastAsia="仿宋_GB2312" w:hint="eastAsia"/>
          <w:bCs/>
          <w:sz w:val="32"/>
          <w:szCs w:val="32"/>
        </w:rPr>
        <w:t>锅炉本体的检测根据锅炉安装施工规范、锅炉制造厂设计图纸等要求需要对焊缝进行无损检测，检查焊缝的焊接质量，保障将来锅炉的运行。</w:t>
      </w:r>
      <w:r w:rsidR="00BE2531" w:rsidRPr="00BE2531">
        <w:rPr>
          <w:rFonts w:ascii="仿宋_GB2312" w:eastAsia="仿宋_GB2312" w:hint="eastAsia"/>
          <w:sz w:val="32"/>
          <w:szCs w:val="32"/>
        </w:rPr>
        <w:t>开工前，检测单位需要编制施工方案、HSE方案报业主备案，方案中对检测过程的危险项目进行危险源辨识及风险评估，并针对风险制定控制措施，方案中会确定检测单位的人员职责。</w:t>
      </w:r>
      <w:r w:rsidR="00FD62A6">
        <w:rPr>
          <w:rFonts w:ascii="仿宋_GB2312" w:eastAsia="仿宋_GB2312" w:hint="eastAsia"/>
          <w:sz w:val="32"/>
          <w:szCs w:val="32"/>
        </w:rPr>
        <w:t>由于</w:t>
      </w:r>
      <w:r w:rsidR="00C57537">
        <w:rPr>
          <w:rFonts w:ascii="仿宋_GB2312" w:eastAsia="仿宋_GB2312" w:hint="eastAsia"/>
          <w:sz w:val="32"/>
          <w:szCs w:val="32"/>
        </w:rPr>
        <w:t>X射线</w:t>
      </w:r>
      <w:r w:rsidR="00FD62A6">
        <w:rPr>
          <w:rFonts w:ascii="仿宋_GB2312" w:eastAsia="仿宋_GB2312" w:hint="eastAsia"/>
          <w:sz w:val="32"/>
          <w:szCs w:val="32"/>
        </w:rPr>
        <w:t>的辐射</w:t>
      </w:r>
      <w:r w:rsidR="00C57537">
        <w:rPr>
          <w:rFonts w:ascii="仿宋_GB2312" w:eastAsia="仿宋_GB2312" w:hint="eastAsia"/>
          <w:sz w:val="32"/>
          <w:szCs w:val="32"/>
        </w:rPr>
        <w:t>属性，</w:t>
      </w:r>
      <w:r w:rsidR="00FD62A6">
        <w:rPr>
          <w:rFonts w:ascii="仿宋_GB2312" w:eastAsia="仿宋_GB2312" w:hint="eastAsia"/>
          <w:sz w:val="32"/>
          <w:szCs w:val="32"/>
        </w:rPr>
        <w:t>夜间人少便于</w:t>
      </w:r>
      <w:r w:rsidR="000A3EC2">
        <w:rPr>
          <w:rFonts w:ascii="仿宋_GB2312" w:eastAsia="仿宋_GB2312" w:hint="eastAsia"/>
          <w:sz w:val="32"/>
          <w:szCs w:val="32"/>
        </w:rPr>
        <w:t>管理，较适合作业</w:t>
      </w:r>
      <w:r w:rsidR="00C57537">
        <w:rPr>
          <w:rFonts w:ascii="仿宋_GB2312" w:eastAsia="仿宋_GB2312" w:hint="eastAsia"/>
          <w:sz w:val="32"/>
          <w:szCs w:val="32"/>
        </w:rPr>
        <w:t>。</w:t>
      </w:r>
      <w:r w:rsidR="00BE2531" w:rsidRPr="00BE2531">
        <w:rPr>
          <w:rFonts w:ascii="仿宋_GB2312" w:eastAsia="仿宋_GB2312" w:hint="eastAsia"/>
          <w:sz w:val="32"/>
          <w:szCs w:val="32"/>
        </w:rPr>
        <w:t>每日白天需要按照规定办理X射线作业许可证，并对</w:t>
      </w:r>
      <w:r w:rsidR="00D87130">
        <w:rPr>
          <w:rFonts w:ascii="仿宋_GB2312" w:eastAsia="仿宋_GB2312" w:hint="eastAsia"/>
          <w:sz w:val="32"/>
          <w:szCs w:val="32"/>
        </w:rPr>
        <w:t>焊接口</w:t>
      </w:r>
      <w:r w:rsidR="00BE2531" w:rsidRPr="00BE2531">
        <w:rPr>
          <w:rFonts w:ascii="仿宋_GB2312" w:eastAsia="仿宋_GB2312" w:hint="eastAsia"/>
          <w:sz w:val="32"/>
          <w:szCs w:val="32"/>
        </w:rPr>
        <w:t>处的作业条件进行确认。检测单位夜间进行检测工作前，组织施工人员召开班前会并进行技术交底。</w:t>
      </w:r>
    </w:p>
    <w:p w:rsidR="0029574B" w:rsidRPr="00EE4038" w:rsidRDefault="00302FBB" w:rsidP="008B4662">
      <w:pPr>
        <w:pStyle w:val="a5"/>
        <w:spacing w:before="0" w:beforeAutospacing="0" w:after="0" w:afterAutospacing="0" w:line="540" w:lineRule="exact"/>
        <w:ind w:firstLine="630"/>
        <w:jc w:val="both"/>
        <w:rPr>
          <w:rFonts w:ascii="黑体" w:eastAsia="黑体" w:hAnsi="黑体"/>
          <w:sz w:val="32"/>
          <w:szCs w:val="32"/>
        </w:rPr>
      </w:pPr>
      <w:r w:rsidRPr="00EE4038">
        <w:rPr>
          <w:rFonts w:ascii="黑体" w:eastAsia="黑体" w:hAnsi="黑体" w:hint="eastAsia"/>
          <w:sz w:val="32"/>
          <w:szCs w:val="32"/>
        </w:rPr>
        <w:t>二</w:t>
      </w:r>
      <w:r w:rsidRPr="00EE4038">
        <w:rPr>
          <w:rFonts w:ascii="黑体" w:eastAsia="黑体" w:hAnsi="黑体"/>
          <w:sz w:val="32"/>
          <w:szCs w:val="32"/>
        </w:rPr>
        <w:t>、事故发生经</w:t>
      </w:r>
      <w:r w:rsidRPr="00EE4038">
        <w:rPr>
          <w:rFonts w:ascii="黑体" w:eastAsia="黑体" w:hAnsi="黑体" w:hint="eastAsia"/>
          <w:sz w:val="32"/>
          <w:szCs w:val="32"/>
        </w:rPr>
        <w:t>过</w:t>
      </w:r>
      <w:r w:rsidR="00C165AF" w:rsidRPr="00EE4038">
        <w:rPr>
          <w:rFonts w:ascii="黑体" w:eastAsia="黑体" w:hAnsi="黑体" w:hint="eastAsia"/>
          <w:sz w:val="32"/>
          <w:szCs w:val="32"/>
        </w:rPr>
        <w:t>及</w:t>
      </w:r>
      <w:r w:rsidR="00C165AF" w:rsidRPr="00EE4038">
        <w:rPr>
          <w:rFonts w:ascii="黑体" w:eastAsia="黑体" w:hAnsi="黑体"/>
          <w:sz w:val="32"/>
          <w:szCs w:val="32"/>
        </w:rPr>
        <w:t>应急</w:t>
      </w:r>
      <w:r w:rsidR="00C165AF" w:rsidRPr="00EE4038">
        <w:rPr>
          <w:rFonts w:ascii="黑体" w:eastAsia="黑体" w:hAnsi="黑体" w:hint="eastAsia"/>
          <w:sz w:val="32"/>
          <w:szCs w:val="32"/>
        </w:rPr>
        <w:t>处置</w:t>
      </w:r>
      <w:r w:rsidRPr="00EE4038">
        <w:rPr>
          <w:rFonts w:ascii="黑体" w:eastAsia="黑体" w:hAnsi="黑体"/>
          <w:sz w:val="32"/>
          <w:szCs w:val="32"/>
        </w:rPr>
        <w:t>情况</w:t>
      </w:r>
    </w:p>
    <w:p w:rsidR="00066876" w:rsidRPr="00177522" w:rsidRDefault="00066876" w:rsidP="008B4662">
      <w:pPr>
        <w:pStyle w:val="a5"/>
        <w:spacing w:before="0" w:beforeAutospacing="0" w:after="0" w:afterAutospacing="0" w:line="540" w:lineRule="exact"/>
        <w:ind w:firstLine="630"/>
        <w:jc w:val="both"/>
        <w:rPr>
          <w:rFonts w:ascii="楷体_GB2312" w:eastAsia="楷体_GB2312" w:hAnsi="楷体"/>
          <w:sz w:val="32"/>
          <w:szCs w:val="32"/>
        </w:rPr>
      </w:pPr>
      <w:r w:rsidRPr="00177522">
        <w:rPr>
          <w:rFonts w:ascii="楷体_GB2312" w:eastAsia="楷体_GB2312" w:hAnsi="楷体" w:hint="eastAsia"/>
          <w:sz w:val="32"/>
          <w:szCs w:val="32"/>
        </w:rPr>
        <w:t>（一）事故发生的经过</w:t>
      </w:r>
    </w:p>
    <w:p w:rsidR="00294E40" w:rsidRPr="00EE4038" w:rsidRDefault="00D111BF" w:rsidP="00DD1FD9">
      <w:pPr>
        <w:pStyle w:val="a5"/>
        <w:spacing w:before="0" w:beforeAutospacing="0" w:after="0" w:afterAutospacing="0" w:line="540" w:lineRule="exact"/>
        <w:ind w:firstLine="630"/>
        <w:jc w:val="both"/>
        <w:rPr>
          <w:rFonts w:ascii="仿宋_GB2312" w:eastAsia="仿宋_GB2312"/>
          <w:sz w:val="32"/>
          <w:szCs w:val="32"/>
        </w:rPr>
      </w:pPr>
      <w:r w:rsidRPr="00EE4038">
        <w:rPr>
          <w:rFonts w:ascii="仿宋_GB2312" w:eastAsia="仿宋_GB2312" w:hint="eastAsia"/>
          <w:sz w:val="32"/>
          <w:szCs w:val="32"/>
        </w:rPr>
        <w:t>201</w:t>
      </w:r>
      <w:r w:rsidR="00294E40" w:rsidRPr="00EE4038">
        <w:rPr>
          <w:rFonts w:ascii="仿宋_GB2312" w:eastAsia="仿宋_GB2312" w:hint="eastAsia"/>
          <w:sz w:val="32"/>
          <w:szCs w:val="32"/>
        </w:rPr>
        <w:t>9</w:t>
      </w:r>
      <w:r w:rsidRPr="00EE4038">
        <w:rPr>
          <w:rFonts w:ascii="仿宋_GB2312" w:eastAsia="仿宋_GB2312" w:hint="eastAsia"/>
          <w:sz w:val="32"/>
          <w:szCs w:val="32"/>
        </w:rPr>
        <w:t>年</w:t>
      </w:r>
      <w:r w:rsidR="0098450A">
        <w:rPr>
          <w:rFonts w:ascii="仿宋_GB2312" w:eastAsia="仿宋_GB2312" w:hint="eastAsia"/>
          <w:sz w:val="32"/>
          <w:szCs w:val="32"/>
        </w:rPr>
        <w:t>7</w:t>
      </w:r>
      <w:r w:rsidRPr="00EE4038">
        <w:rPr>
          <w:rFonts w:ascii="仿宋_GB2312" w:eastAsia="仿宋_GB2312" w:hint="eastAsia"/>
          <w:sz w:val="32"/>
          <w:szCs w:val="32"/>
        </w:rPr>
        <w:t>月</w:t>
      </w:r>
      <w:r w:rsidR="00294E40" w:rsidRPr="00EE4038">
        <w:rPr>
          <w:rFonts w:ascii="仿宋_GB2312" w:eastAsia="仿宋_GB2312" w:hint="eastAsia"/>
          <w:sz w:val="32"/>
          <w:szCs w:val="32"/>
        </w:rPr>
        <w:t>2</w:t>
      </w:r>
      <w:r w:rsidR="0098450A">
        <w:rPr>
          <w:rFonts w:ascii="仿宋_GB2312" w:eastAsia="仿宋_GB2312" w:hint="eastAsia"/>
          <w:sz w:val="32"/>
          <w:szCs w:val="32"/>
        </w:rPr>
        <w:t>9</w:t>
      </w:r>
      <w:r w:rsidRPr="00EE4038">
        <w:rPr>
          <w:rFonts w:ascii="仿宋_GB2312" w:eastAsia="仿宋_GB2312" w:hint="eastAsia"/>
          <w:sz w:val="32"/>
          <w:szCs w:val="32"/>
        </w:rPr>
        <w:t>日</w:t>
      </w:r>
      <w:r w:rsidR="0098450A">
        <w:rPr>
          <w:rFonts w:ascii="仿宋_GB2312" w:eastAsia="仿宋_GB2312" w:hint="eastAsia"/>
          <w:sz w:val="32"/>
          <w:szCs w:val="32"/>
        </w:rPr>
        <w:t>22</w:t>
      </w:r>
      <w:r w:rsidRPr="00EE4038">
        <w:rPr>
          <w:rFonts w:ascii="仿宋_GB2312" w:eastAsia="仿宋_GB2312" w:hint="eastAsia"/>
          <w:sz w:val="32"/>
          <w:szCs w:val="32"/>
        </w:rPr>
        <w:t>时</w:t>
      </w:r>
      <w:r w:rsidR="0098450A">
        <w:rPr>
          <w:rFonts w:ascii="仿宋_GB2312" w:eastAsia="仿宋_GB2312" w:hint="eastAsia"/>
          <w:sz w:val="32"/>
          <w:szCs w:val="32"/>
        </w:rPr>
        <w:t>2</w:t>
      </w:r>
      <w:r w:rsidR="00294E40" w:rsidRPr="00EE4038">
        <w:rPr>
          <w:rFonts w:ascii="仿宋_GB2312" w:eastAsia="仿宋_GB2312" w:hint="eastAsia"/>
          <w:sz w:val="32"/>
          <w:szCs w:val="32"/>
        </w:rPr>
        <w:t>0分</w:t>
      </w:r>
      <w:r w:rsidRPr="00EE4038">
        <w:rPr>
          <w:rFonts w:ascii="仿宋_GB2312" w:eastAsia="仿宋_GB2312" w:hint="eastAsia"/>
          <w:sz w:val="32"/>
          <w:szCs w:val="32"/>
        </w:rPr>
        <w:t>许</w:t>
      </w:r>
      <w:r w:rsidRPr="00EE4038">
        <w:rPr>
          <w:rFonts w:ascii="仿宋_GB2312" w:eastAsia="仿宋_GB2312"/>
          <w:sz w:val="32"/>
          <w:szCs w:val="32"/>
        </w:rPr>
        <w:t>，</w:t>
      </w:r>
      <w:r w:rsidR="001B3787">
        <w:rPr>
          <w:rFonts w:ascii="仿宋_GB2312" w:eastAsia="仿宋_GB2312" w:hint="eastAsia"/>
          <w:sz w:val="32"/>
          <w:szCs w:val="32"/>
        </w:rPr>
        <w:t>华信公司组织无损探伤员周程飞、丁邦艮及邓平对2号锅炉45米层进行X射线</w:t>
      </w:r>
      <w:r w:rsidR="00A647E9">
        <w:rPr>
          <w:rFonts w:ascii="仿宋_GB2312" w:eastAsia="仿宋_GB2312" w:hint="eastAsia"/>
          <w:sz w:val="32"/>
          <w:szCs w:val="32"/>
        </w:rPr>
        <w:t>无损</w:t>
      </w:r>
      <w:r w:rsidR="001B3787">
        <w:rPr>
          <w:rFonts w:ascii="仿宋_GB2312" w:eastAsia="仿宋_GB2312" w:hint="eastAsia"/>
          <w:sz w:val="32"/>
          <w:szCs w:val="32"/>
        </w:rPr>
        <w:t>检测。</w:t>
      </w:r>
      <w:r w:rsidR="00AE185B">
        <w:rPr>
          <w:rFonts w:ascii="仿宋_GB2312" w:eastAsia="仿宋_GB2312" w:hint="eastAsia"/>
          <w:sz w:val="32"/>
          <w:szCs w:val="32"/>
        </w:rPr>
        <w:t>丁邦艮</w:t>
      </w:r>
      <w:r w:rsidR="002961C5">
        <w:rPr>
          <w:rFonts w:ascii="仿宋_GB2312" w:eastAsia="仿宋_GB2312" w:hint="eastAsia"/>
          <w:sz w:val="32"/>
          <w:szCs w:val="32"/>
        </w:rPr>
        <w:t>对</w:t>
      </w:r>
      <w:r w:rsidR="00AE185B">
        <w:rPr>
          <w:rFonts w:ascii="仿宋_GB2312" w:eastAsia="仿宋_GB2312" w:hint="eastAsia"/>
          <w:sz w:val="32"/>
          <w:szCs w:val="32"/>
        </w:rPr>
        <w:t>顶层汽包附近的链接管道</w:t>
      </w:r>
      <w:r w:rsidR="002961C5">
        <w:rPr>
          <w:rFonts w:ascii="仿宋_GB2312" w:eastAsia="仿宋_GB2312" w:hint="eastAsia"/>
          <w:sz w:val="32"/>
          <w:szCs w:val="32"/>
        </w:rPr>
        <w:t>进行</w:t>
      </w:r>
      <w:r w:rsidR="00AE185B">
        <w:rPr>
          <w:rFonts w:ascii="仿宋_GB2312" w:eastAsia="仿宋_GB2312" w:hint="eastAsia"/>
          <w:sz w:val="32"/>
          <w:szCs w:val="32"/>
        </w:rPr>
        <w:t>无损检测，</w:t>
      </w:r>
      <w:r w:rsidR="001B3787">
        <w:rPr>
          <w:rFonts w:ascii="仿宋_GB2312" w:eastAsia="仿宋_GB2312" w:hint="eastAsia"/>
          <w:sz w:val="32"/>
          <w:szCs w:val="32"/>
        </w:rPr>
        <w:t>周程飞</w:t>
      </w:r>
      <w:r w:rsidR="002961C5">
        <w:rPr>
          <w:rFonts w:ascii="仿宋_GB2312" w:eastAsia="仿宋_GB2312" w:hint="eastAsia"/>
          <w:sz w:val="32"/>
          <w:szCs w:val="32"/>
        </w:rPr>
        <w:t>在丁邦艮对面的检测操作平台上进行</w:t>
      </w:r>
      <w:r w:rsidR="00AE185B">
        <w:rPr>
          <w:rFonts w:ascii="仿宋_GB2312" w:eastAsia="仿宋_GB2312" w:hint="eastAsia"/>
          <w:sz w:val="32"/>
          <w:szCs w:val="32"/>
        </w:rPr>
        <w:t>焊接口的</w:t>
      </w:r>
      <w:r w:rsidR="001B3787">
        <w:rPr>
          <w:rFonts w:ascii="仿宋_GB2312" w:eastAsia="仿宋_GB2312" w:hint="eastAsia"/>
          <w:sz w:val="32"/>
          <w:szCs w:val="32"/>
        </w:rPr>
        <w:t>无损检测，</w:t>
      </w:r>
      <w:r w:rsidR="002961C5">
        <w:rPr>
          <w:rFonts w:ascii="仿宋_GB2312" w:eastAsia="仿宋_GB2312" w:hint="eastAsia"/>
          <w:sz w:val="32"/>
          <w:szCs w:val="32"/>
        </w:rPr>
        <w:t>该操作平台</w:t>
      </w:r>
      <w:r w:rsidR="002961C5" w:rsidRPr="00AE185B">
        <w:rPr>
          <w:rFonts w:ascii="仿宋_GB2312" w:eastAsia="仿宋_GB2312" w:hint="eastAsia"/>
          <w:sz w:val="32"/>
          <w:szCs w:val="32"/>
        </w:rPr>
        <w:t>护栏外上方有焊接口</w:t>
      </w:r>
      <w:r w:rsidR="002961C5">
        <w:rPr>
          <w:rFonts w:ascii="仿宋_GB2312" w:eastAsia="仿宋_GB2312" w:hint="eastAsia"/>
          <w:sz w:val="32"/>
          <w:szCs w:val="32"/>
        </w:rPr>
        <w:t>，焊接口正下方直至9米高平台层为一米多宽的垂直无格挡物下落空间，邓平在现场做监护。</w:t>
      </w:r>
      <w:r w:rsidR="00AE185B">
        <w:rPr>
          <w:rFonts w:ascii="仿宋_GB2312" w:eastAsia="仿宋_GB2312" w:hint="eastAsia"/>
          <w:sz w:val="32"/>
          <w:szCs w:val="32"/>
        </w:rPr>
        <w:t>23时左右，</w:t>
      </w:r>
      <w:r w:rsidR="00A647E9">
        <w:rPr>
          <w:rFonts w:ascii="仿宋_GB2312" w:eastAsia="仿宋_GB2312" w:hint="eastAsia"/>
          <w:sz w:val="32"/>
          <w:szCs w:val="32"/>
        </w:rPr>
        <w:t>周程飞因检测仪器故障向丁邦艮</w:t>
      </w:r>
      <w:r w:rsidR="002961C5">
        <w:rPr>
          <w:rFonts w:ascii="仿宋_GB2312" w:eastAsia="仿宋_GB2312" w:hint="eastAsia"/>
          <w:sz w:val="32"/>
          <w:szCs w:val="32"/>
        </w:rPr>
        <w:t>借取仪器大线，</w:t>
      </w:r>
      <w:r w:rsidR="006374B7">
        <w:rPr>
          <w:rFonts w:ascii="仿宋_GB2312" w:eastAsia="仿宋_GB2312" w:hint="eastAsia"/>
          <w:sz w:val="32"/>
          <w:szCs w:val="32"/>
        </w:rPr>
        <w:t>后返回作业平台，在未佩戴安全绳的情况下将上半身探出平台护栏</w:t>
      </w:r>
      <w:r w:rsidR="00726CB6">
        <w:rPr>
          <w:rFonts w:ascii="仿宋_GB2312" w:eastAsia="仿宋_GB2312" w:hint="eastAsia"/>
          <w:sz w:val="32"/>
          <w:szCs w:val="32"/>
        </w:rPr>
        <w:t>准备</w:t>
      </w:r>
      <w:r w:rsidR="00FD62A6">
        <w:rPr>
          <w:rFonts w:ascii="仿宋_GB2312" w:eastAsia="仿宋_GB2312" w:hint="eastAsia"/>
          <w:sz w:val="32"/>
          <w:szCs w:val="32"/>
        </w:rPr>
        <w:t>将X射线光机</w:t>
      </w:r>
      <w:r w:rsidR="00FD62A6">
        <w:rPr>
          <w:rFonts w:ascii="仿宋_GB2312" w:eastAsia="仿宋_GB2312" w:hint="eastAsia"/>
          <w:sz w:val="32"/>
          <w:szCs w:val="32"/>
        </w:rPr>
        <w:lastRenderedPageBreak/>
        <w:t>绑在</w:t>
      </w:r>
      <w:r w:rsidR="006374B7">
        <w:rPr>
          <w:rFonts w:ascii="仿宋_GB2312" w:eastAsia="仿宋_GB2312" w:hint="eastAsia"/>
          <w:sz w:val="32"/>
          <w:szCs w:val="32"/>
        </w:rPr>
        <w:t>焊接口进行</w:t>
      </w:r>
      <w:r w:rsidR="00FD62A6">
        <w:rPr>
          <w:rFonts w:ascii="仿宋_GB2312" w:eastAsia="仿宋_GB2312" w:hint="eastAsia"/>
          <w:sz w:val="32"/>
          <w:szCs w:val="32"/>
        </w:rPr>
        <w:t>拍片</w:t>
      </w:r>
      <w:r w:rsidR="006374B7">
        <w:rPr>
          <w:rFonts w:ascii="仿宋_GB2312" w:eastAsia="仿宋_GB2312" w:hint="eastAsia"/>
          <w:sz w:val="32"/>
          <w:szCs w:val="32"/>
        </w:rPr>
        <w:t>时，</w:t>
      </w:r>
      <w:r w:rsidR="00DD1FD9">
        <w:rPr>
          <w:rFonts w:ascii="仿宋_GB2312" w:eastAsia="仿宋_GB2312" w:hint="eastAsia"/>
          <w:sz w:val="32"/>
          <w:szCs w:val="32"/>
        </w:rPr>
        <w:t>因自身重力因素致其坠出护栏外，跌落9米平台层死亡。</w:t>
      </w:r>
    </w:p>
    <w:p w:rsidR="00066876" w:rsidRPr="00177522" w:rsidRDefault="00066876" w:rsidP="008B4662">
      <w:pPr>
        <w:pStyle w:val="a5"/>
        <w:spacing w:before="0" w:beforeAutospacing="0" w:after="0" w:afterAutospacing="0" w:line="540" w:lineRule="exact"/>
        <w:ind w:firstLine="630"/>
        <w:jc w:val="both"/>
        <w:rPr>
          <w:rFonts w:ascii="楷体_GB2312" w:eastAsia="楷体_GB2312" w:hAnsi="楷体"/>
          <w:sz w:val="32"/>
          <w:szCs w:val="32"/>
        </w:rPr>
      </w:pPr>
      <w:r w:rsidRPr="00177522">
        <w:rPr>
          <w:rFonts w:ascii="楷体_GB2312" w:eastAsia="楷体_GB2312" w:hAnsi="楷体" w:hint="eastAsia"/>
          <w:sz w:val="32"/>
          <w:szCs w:val="32"/>
        </w:rPr>
        <w:t>（二）应急处置情况</w:t>
      </w:r>
    </w:p>
    <w:p w:rsidR="00C57537" w:rsidRDefault="00C165AF" w:rsidP="008B4662">
      <w:pPr>
        <w:pStyle w:val="a5"/>
        <w:spacing w:before="0" w:beforeAutospacing="0" w:after="0" w:afterAutospacing="0" w:line="540" w:lineRule="exact"/>
        <w:ind w:firstLine="630"/>
        <w:jc w:val="both"/>
        <w:rPr>
          <w:rFonts w:ascii="仿宋_GB2312" w:eastAsia="仿宋_GB2312"/>
          <w:sz w:val="32"/>
          <w:szCs w:val="32"/>
        </w:rPr>
      </w:pPr>
      <w:r w:rsidRPr="00C57537">
        <w:rPr>
          <w:rFonts w:ascii="仿宋_GB2312" w:eastAsia="仿宋_GB2312" w:hint="eastAsia"/>
          <w:sz w:val="32"/>
          <w:szCs w:val="32"/>
        </w:rPr>
        <w:t>事</w:t>
      </w:r>
      <w:r w:rsidRPr="00C57537">
        <w:rPr>
          <w:rFonts w:ascii="仿宋_GB2312" w:eastAsia="仿宋_GB2312"/>
          <w:sz w:val="32"/>
          <w:szCs w:val="32"/>
        </w:rPr>
        <w:t>故发生后</w:t>
      </w:r>
      <w:r w:rsidR="00066876" w:rsidRPr="00C57537">
        <w:rPr>
          <w:rFonts w:ascii="仿宋_GB2312" w:eastAsia="仿宋_GB2312" w:hint="eastAsia"/>
          <w:sz w:val="32"/>
          <w:szCs w:val="32"/>
        </w:rPr>
        <w:t>，</w:t>
      </w:r>
      <w:r w:rsidR="00C57537" w:rsidRPr="00C57537">
        <w:rPr>
          <w:rFonts w:ascii="仿宋_GB2312" w:eastAsia="仿宋_GB2312" w:hint="eastAsia"/>
          <w:sz w:val="32"/>
          <w:szCs w:val="32"/>
        </w:rPr>
        <w:t>丁邦艮立即联系监工邓平，邓平随即向华信检测现场负责人李军报告，</w:t>
      </w:r>
      <w:r w:rsidR="00C57537">
        <w:rPr>
          <w:rFonts w:ascii="仿宋_GB2312" w:eastAsia="仿宋_GB2312" w:hint="eastAsia"/>
          <w:sz w:val="32"/>
          <w:szCs w:val="32"/>
        </w:rPr>
        <w:t>李军接报后赶到现场组织搜救。后于9米平台层发现周程飞，23时54分拨打</w:t>
      </w:r>
      <w:r w:rsidR="0029445D">
        <w:rPr>
          <w:rFonts w:ascii="仿宋_GB2312" w:eastAsia="仿宋_GB2312" w:hint="eastAsia"/>
          <w:sz w:val="32"/>
          <w:szCs w:val="32"/>
        </w:rPr>
        <w:t>中化厂区</w:t>
      </w:r>
      <w:r w:rsidR="00C57537">
        <w:rPr>
          <w:rFonts w:ascii="仿宋_GB2312" w:eastAsia="仿宋_GB2312" w:hint="eastAsia"/>
          <w:sz w:val="32"/>
          <w:szCs w:val="32"/>
        </w:rPr>
        <w:t>急救站电话，急救站医护人员到达现场后，对周程飞进行检查，</w:t>
      </w:r>
      <w:r w:rsidR="001847D1">
        <w:rPr>
          <w:rFonts w:ascii="仿宋_GB2312" w:eastAsia="仿宋_GB2312" w:hint="eastAsia"/>
          <w:sz w:val="32"/>
          <w:szCs w:val="32"/>
        </w:rPr>
        <w:t>发现</w:t>
      </w:r>
      <w:r w:rsidR="00C57537">
        <w:rPr>
          <w:rFonts w:ascii="仿宋_GB2312" w:eastAsia="仿宋_GB2312" w:hint="eastAsia"/>
          <w:sz w:val="32"/>
          <w:szCs w:val="32"/>
        </w:rPr>
        <w:t>周程飞已无生命体征。</w:t>
      </w:r>
      <w:r w:rsidR="001847D1">
        <w:rPr>
          <w:rFonts w:ascii="仿宋_GB2312" w:eastAsia="仿宋_GB2312" w:hint="eastAsia"/>
          <w:sz w:val="32"/>
          <w:szCs w:val="32"/>
        </w:rPr>
        <w:t>判定周程飞死亡后，华信公司立即停止现场作业，并对现场进行保护。7月30日0时15分，</w:t>
      </w:r>
      <w:r w:rsidR="0029445D">
        <w:rPr>
          <w:rFonts w:ascii="仿宋_GB2312" w:eastAsia="仿宋_GB2312" w:hint="eastAsia"/>
          <w:sz w:val="32"/>
          <w:szCs w:val="32"/>
        </w:rPr>
        <w:t>李军向中化乙烯项目部汇报，并向泉惠石化园区和</w:t>
      </w:r>
      <w:r w:rsidR="00FD62A6">
        <w:rPr>
          <w:rFonts w:ascii="仿宋_GB2312" w:eastAsia="仿宋_GB2312" w:hint="eastAsia"/>
          <w:sz w:val="32"/>
          <w:szCs w:val="32"/>
        </w:rPr>
        <w:t>惠安县</w:t>
      </w:r>
      <w:r w:rsidR="0029445D">
        <w:rPr>
          <w:rFonts w:ascii="仿宋_GB2312" w:eastAsia="仿宋_GB2312" w:hint="eastAsia"/>
          <w:sz w:val="32"/>
          <w:szCs w:val="32"/>
        </w:rPr>
        <w:t>公安机关报告，随后公安机关到现场勘验，勘验后，周程飞遗体被送</w:t>
      </w:r>
      <w:r w:rsidR="00FD62A6">
        <w:rPr>
          <w:rFonts w:ascii="仿宋_GB2312" w:eastAsia="仿宋_GB2312" w:hint="eastAsia"/>
          <w:sz w:val="32"/>
          <w:szCs w:val="32"/>
        </w:rPr>
        <w:t>往</w:t>
      </w:r>
      <w:r w:rsidR="0029445D">
        <w:rPr>
          <w:rFonts w:ascii="仿宋_GB2312" w:eastAsia="仿宋_GB2312" w:hint="eastAsia"/>
          <w:sz w:val="32"/>
          <w:szCs w:val="32"/>
        </w:rPr>
        <w:t>惠安县殡仪馆。8月5日，华信公司与死者家属达成死亡补偿协议，</w:t>
      </w:r>
      <w:r w:rsidR="00E81A50">
        <w:rPr>
          <w:rFonts w:ascii="仿宋_GB2312" w:eastAsia="仿宋_GB2312" w:hint="eastAsia"/>
          <w:sz w:val="32"/>
          <w:szCs w:val="32"/>
        </w:rPr>
        <w:t>华信公司一次性补偿死者家属132万元人民币。</w:t>
      </w:r>
    </w:p>
    <w:p w:rsidR="00483502" w:rsidRPr="00EE4038" w:rsidRDefault="00483502" w:rsidP="008B4662">
      <w:pPr>
        <w:pStyle w:val="a5"/>
        <w:spacing w:before="0" w:beforeAutospacing="0" w:after="0" w:afterAutospacing="0" w:line="540" w:lineRule="exact"/>
        <w:jc w:val="both"/>
        <w:rPr>
          <w:rFonts w:ascii="黑体" w:eastAsia="黑体" w:hAnsi="黑体"/>
          <w:sz w:val="32"/>
          <w:szCs w:val="32"/>
        </w:rPr>
      </w:pPr>
      <w:r w:rsidRPr="00EE4038">
        <w:rPr>
          <w:rFonts w:ascii="仿宋_GB2312" w:eastAsia="仿宋_GB2312" w:hint="eastAsia"/>
          <w:sz w:val="32"/>
          <w:szCs w:val="32"/>
        </w:rPr>
        <w:t xml:space="preserve">　 </w:t>
      </w:r>
      <w:r w:rsidRPr="00C57537">
        <w:rPr>
          <w:rFonts w:ascii="仿宋_GB2312" w:eastAsia="仿宋_GB2312" w:hint="eastAsia"/>
          <w:sz w:val="32"/>
          <w:szCs w:val="32"/>
        </w:rPr>
        <w:t xml:space="preserve"> </w:t>
      </w:r>
      <w:r w:rsidRPr="00C57537">
        <w:rPr>
          <w:rFonts w:ascii="黑体" w:eastAsia="黑体" w:hAnsi="黑体" w:hint="eastAsia"/>
          <w:sz w:val="32"/>
          <w:szCs w:val="32"/>
        </w:rPr>
        <w:t>三、事故造成的人员伤</w:t>
      </w:r>
      <w:r w:rsidRPr="00EE4038">
        <w:rPr>
          <w:rFonts w:ascii="黑体" w:eastAsia="黑体" w:hAnsi="黑体" w:hint="eastAsia"/>
          <w:sz w:val="32"/>
          <w:szCs w:val="32"/>
        </w:rPr>
        <w:t>亡和直接经济损失</w:t>
      </w:r>
      <w:r w:rsidR="00AF2DF0" w:rsidRPr="00EE4038">
        <w:rPr>
          <w:rFonts w:ascii="黑体" w:eastAsia="黑体" w:hAnsi="黑体" w:hint="eastAsia"/>
          <w:sz w:val="32"/>
          <w:szCs w:val="32"/>
        </w:rPr>
        <w:t>情况</w:t>
      </w:r>
    </w:p>
    <w:p w:rsidR="00483502" w:rsidRPr="00EE4038" w:rsidRDefault="00483502" w:rsidP="008B4662">
      <w:pPr>
        <w:pStyle w:val="a5"/>
        <w:spacing w:before="0" w:beforeAutospacing="0" w:after="0" w:afterAutospacing="0" w:line="540" w:lineRule="exact"/>
        <w:ind w:firstLine="645"/>
        <w:jc w:val="both"/>
        <w:rPr>
          <w:rFonts w:ascii="楷体" w:eastAsia="楷体" w:hAnsi="楷体"/>
          <w:sz w:val="32"/>
          <w:szCs w:val="32"/>
        </w:rPr>
      </w:pPr>
      <w:r w:rsidRPr="00EE4038">
        <w:rPr>
          <w:rFonts w:ascii="仿宋_GB2312" w:eastAsia="仿宋_GB2312" w:hint="eastAsia"/>
          <w:sz w:val="32"/>
          <w:szCs w:val="32"/>
        </w:rPr>
        <w:t>本事故共造成1人死亡</w:t>
      </w:r>
      <w:r w:rsidR="00AF2DF0" w:rsidRPr="00EE4038">
        <w:rPr>
          <w:rFonts w:ascii="仿宋_GB2312" w:eastAsia="仿宋_GB2312" w:hint="eastAsia"/>
          <w:sz w:val="32"/>
          <w:szCs w:val="32"/>
        </w:rPr>
        <w:t>。</w:t>
      </w:r>
      <w:r w:rsidR="009731ED" w:rsidRPr="00EE4038">
        <w:rPr>
          <w:rFonts w:ascii="仿宋_GB2312" w:eastAsia="仿宋_GB2312" w:hint="eastAsia"/>
          <w:sz w:val="32"/>
          <w:szCs w:val="32"/>
        </w:rPr>
        <w:t>死者</w:t>
      </w:r>
      <w:r w:rsidR="0098450A">
        <w:rPr>
          <w:rFonts w:ascii="仿宋_GB2312" w:eastAsia="仿宋_GB2312" w:hint="eastAsia"/>
          <w:sz w:val="32"/>
          <w:szCs w:val="32"/>
        </w:rPr>
        <w:t>周程飞</w:t>
      </w:r>
      <w:r w:rsidR="00294E40" w:rsidRPr="00EE4038">
        <w:rPr>
          <w:rFonts w:ascii="仿宋_GB2312" w:eastAsia="仿宋_GB2312" w:hint="eastAsia"/>
          <w:sz w:val="32"/>
          <w:szCs w:val="32"/>
        </w:rPr>
        <w:t>（男</w:t>
      </w:r>
      <w:r w:rsidR="009731ED" w:rsidRPr="00EE4038">
        <w:rPr>
          <w:rFonts w:ascii="仿宋_GB2312" w:eastAsia="仿宋_GB2312"/>
          <w:sz w:val="32"/>
          <w:szCs w:val="32"/>
        </w:rPr>
        <w:t>，</w:t>
      </w:r>
      <w:r w:rsidR="0098450A">
        <w:rPr>
          <w:rFonts w:ascii="仿宋_GB2312" w:eastAsia="仿宋_GB2312" w:hint="eastAsia"/>
          <w:sz w:val="32"/>
          <w:szCs w:val="32"/>
        </w:rPr>
        <w:t>2</w:t>
      </w:r>
      <w:r w:rsidR="00294E40" w:rsidRPr="00EE4038">
        <w:rPr>
          <w:rFonts w:ascii="仿宋_GB2312" w:eastAsia="仿宋_GB2312" w:hint="eastAsia"/>
          <w:sz w:val="32"/>
          <w:szCs w:val="32"/>
        </w:rPr>
        <w:t>9</w:t>
      </w:r>
      <w:r w:rsidR="00236796" w:rsidRPr="00EE4038">
        <w:rPr>
          <w:rFonts w:ascii="仿宋_GB2312" w:eastAsia="仿宋_GB2312" w:hint="eastAsia"/>
          <w:sz w:val="32"/>
          <w:szCs w:val="32"/>
        </w:rPr>
        <w:t>岁</w:t>
      </w:r>
      <w:r w:rsidR="009731ED" w:rsidRPr="00EE4038">
        <w:rPr>
          <w:rFonts w:ascii="仿宋_GB2312" w:eastAsia="仿宋_GB2312"/>
          <w:sz w:val="32"/>
          <w:szCs w:val="32"/>
        </w:rPr>
        <w:t>，</w:t>
      </w:r>
      <w:r w:rsidR="0098450A">
        <w:rPr>
          <w:rFonts w:ascii="仿宋_GB2312" w:eastAsia="仿宋_GB2312" w:hint="eastAsia"/>
          <w:sz w:val="32"/>
          <w:szCs w:val="32"/>
        </w:rPr>
        <w:t>安徽省安庆市怀宁县人</w:t>
      </w:r>
      <w:r w:rsidR="00236796" w:rsidRPr="00EE4038">
        <w:rPr>
          <w:rFonts w:ascii="仿宋_GB2312" w:eastAsia="仿宋_GB2312" w:hint="eastAsia"/>
          <w:sz w:val="32"/>
          <w:szCs w:val="32"/>
        </w:rPr>
        <w:t>）</w:t>
      </w:r>
      <w:r w:rsidR="009731ED" w:rsidRPr="00EE4038">
        <w:rPr>
          <w:rFonts w:ascii="仿宋_GB2312" w:eastAsia="仿宋_GB2312"/>
          <w:sz w:val="32"/>
          <w:szCs w:val="32"/>
        </w:rPr>
        <w:t>，</w:t>
      </w:r>
      <w:r w:rsidRPr="00EE4038">
        <w:rPr>
          <w:rFonts w:ascii="仿宋_GB2312" w:eastAsia="仿宋_GB2312" w:hint="eastAsia"/>
          <w:sz w:val="32"/>
          <w:szCs w:val="32"/>
        </w:rPr>
        <w:t>直接经济损失</w:t>
      </w:r>
      <w:r w:rsidR="0029445D" w:rsidRPr="0029445D">
        <w:rPr>
          <w:rFonts w:ascii="仿宋_GB2312" w:eastAsia="仿宋_GB2312" w:hint="eastAsia"/>
          <w:color w:val="000000" w:themeColor="text1"/>
          <w:sz w:val="32"/>
          <w:szCs w:val="32"/>
        </w:rPr>
        <w:t>132</w:t>
      </w:r>
      <w:r w:rsidRPr="00EE4038">
        <w:rPr>
          <w:rFonts w:ascii="仿宋_GB2312" w:eastAsia="仿宋_GB2312" w:hint="eastAsia"/>
          <w:sz w:val="32"/>
          <w:szCs w:val="32"/>
        </w:rPr>
        <w:t>万元</w:t>
      </w:r>
      <w:r w:rsidR="003C0001" w:rsidRPr="00EE4038">
        <w:rPr>
          <w:rFonts w:ascii="仿宋_GB2312" w:eastAsia="仿宋_GB2312" w:hint="eastAsia"/>
          <w:sz w:val="32"/>
          <w:szCs w:val="32"/>
        </w:rPr>
        <w:t>整</w:t>
      </w:r>
      <w:r w:rsidR="009731ED" w:rsidRPr="00EE4038">
        <w:rPr>
          <w:rFonts w:ascii="仿宋_GB2312" w:eastAsia="仿宋_GB2312" w:hint="eastAsia"/>
          <w:sz w:val="32"/>
          <w:szCs w:val="32"/>
        </w:rPr>
        <w:t>。</w:t>
      </w:r>
    </w:p>
    <w:p w:rsidR="00483502" w:rsidRPr="00EE4038" w:rsidRDefault="00483502" w:rsidP="008B4662">
      <w:pPr>
        <w:pStyle w:val="a5"/>
        <w:spacing w:before="0" w:beforeAutospacing="0" w:after="0" w:afterAutospacing="0" w:line="540" w:lineRule="exact"/>
        <w:jc w:val="both"/>
        <w:rPr>
          <w:rFonts w:ascii="黑体" w:eastAsia="黑体" w:hAnsi="黑体"/>
          <w:sz w:val="32"/>
          <w:szCs w:val="32"/>
        </w:rPr>
      </w:pPr>
      <w:r w:rsidRPr="00EE4038">
        <w:rPr>
          <w:rFonts w:ascii="仿宋_GB2312" w:eastAsia="仿宋_GB2312" w:hint="eastAsia"/>
          <w:sz w:val="32"/>
          <w:szCs w:val="32"/>
        </w:rPr>
        <w:t xml:space="preserve">　　</w:t>
      </w:r>
      <w:r w:rsidRPr="00EE4038">
        <w:rPr>
          <w:rFonts w:ascii="黑体" w:eastAsia="黑体" w:hAnsi="黑体" w:hint="eastAsia"/>
          <w:sz w:val="32"/>
          <w:szCs w:val="32"/>
        </w:rPr>
        <w:t>四、事故原因分析及事故性质</w:t>
      </w:r>
    </w:p>
    <w:p w:rsidR="00483502" w:rsidRPr="00177522" w:rsidRDefault="00483502" w:rsidP="008B4662">
      <w:pPr>
        <w:pStyle w:val="a5"/>
        <w:spacing w:before="0" w:beforeAutospacing="0" w:after="0" w:afterAutospacing="0" w:line="540" w:lineRule="exact"/>
        <w:ind w:firstLine="630"/>
        <w:jc w:val="both"/>
        <w:rPr>
          <w:rFonts w:ascii="楷体_GB2312" w:eastAsia="楷体_GB2312" w:hAnsi="楷体"/>
          <w:sz w:val="32"/>
          <w:szCs w:val="32"/>
        </w:rPr>
      </w:pPr>
      <w:r w:rsidRPr="00177522">
        <w:rPr>
          <w:rFonts w:ascii="楷体_GB2312" w:eastAsia="楷体_GB2312" w:hAnsi="楷体" w:hint="eastAsia"/>
          <w:sz w:val="32"/>
          <w:szCs w:val="32"/>
        </w:rPr>
        <w:t>（一）直接原因</w:t>
      </w:r>
    </w:p>
    <w:p w:rsidR="00E81A50" w:rsidRDefault="00E81A50" w:rsidP="008B4662">
      <w:pPr>
        <w:pStyle w:val="a5"/>
        <w:spacing w:before="0" w:beforeAutospacing="0" w:after="0" w:afterAutospacing="0" w:line="540" w:lineRule="exact"/>
        <w:ind w:firstLine="630"/>
        <w:jc w:val="both"/>
        <w:rPr>
          <w:rFonts w:ascii="仿宋_GB2312" w:eastAsia="仿宋_GB2312"/>
          <w:sz w:val="32"/>
          <w:szCs w:val="32"/>
        </w:rPr>
      </w:pPr>
      <w:r>
        <w:rPr>
          <w:rFonts w:ascii="仿宋_GB2312" w:eastAsia="仿宋_GB2312" w:hint="eastAsia"/>
          <w:sz w:val="32"/>
          <w:szCs w:val="32"/>
        </w:rPr>
        <w:t>周程飞在离地面45米处进行高处作业时，未佩戴安全绳的情况下将身体逐步探出防护栏，在自身重力的作用下，身体翻越过了防护栏，跌落9米高平台层致死。</w:t>
      </w:r>
    </w:p>
    <w:p w:rsidR="00483502" w:rsidRPr="00177522" w:rsidRDefault="00483502" w:rsidP="008B4662">
      <w:pPr>
        <w:pStyle w:val="a5"/>
        <w:spacing w:before="0" w:beforeAutospacing="0" w:after="0" w:afterAutospacing="0" w:line="540" w:lineRule="exact"/>
        <w:ind w:firstLine="630"/>
        <w:jc w:val="both"/>
        <w:rPr>
          <w:rFonts w:ascii="楷体_GB2312" w:eastAsia="楷体_GB2312" w:hAnsi="楷体"/>
          <w:sz w:val="32"/>
          <w:szCs w:val="32"/>
        </w:rPr>
      </w:pPr>
      <w:r w:rsidRPr="00177522">
        <w:rPr>
          <w:rFonts w:ascii="楷体_GB2312" w:eastAsia="楷体_GB2312" w:hAnsi="楷体" w:hint="eastAsia"/>
          <w:sz w:val="32"/>
          <w:szCs w:val="32"/>
        </w:rPr>
        <w:t>（二）间接原因</w:t>
      </w:r>
    </w:p>
    <w:p w:rsidR="00192916" w:rsidRPr="00EE4038" w:rsidRDefault="00192916" w:rsidP="00C17ADC">
      <w:pPr>
        <w:pStyle w:val="a5"/>
        <w:spacing w:before="0" w:beforeAutospacing="0" w:after="0" w:afterAutospacing="0" w:line="540" w:lineRule="exact"/>
        <w:ind w:firstLine="645"/>
        <w:jc w:val="both"/>
        <w:rPr>
          <w:rFonts w:ascii="仿宋_GB2312" w:eastAsia="仿宋_GB2312"/>
          <w:sz w:val="32"/>
          <w:szCs w:val="32"/>
        </w:rPr>
      </w:pPr>
      <w:r w:rsidRPr="00EE4038">
        <w:rPr>
          <w:rFonts w:ascii="仿宋_GB2312" w:eastAsia="仿宋_GB2312" w:hint="eastAsia"/>
          <w:sz w:val="32"/>
          <w:szCs w:val="32"/>
        </w:rPr>
        <w:t>1</w:t>
      </w:r>
      <w:r w:rsidR="00E359ED" w:rsidRPr="00EE4038">
        <w:rPr>
          <w:rFonts w:ascii="仿宋_GB2312" w:eastAsia="仿宋_GB2312" w:hint="eastAsia"/>
          <w:sz w:val="32"/>
          <w:szCs w:val="32"/>
        </w:rPr>
        <w:t>.</w:t>
      </w:r>
      <w:r w:rsidR="003F0E7B">
        <w:rPr>
          <w:rFonts w:ascii="仿宋_GB2312" w:eastAsia="仿宋_GB2312" w:hint="eastAsia"/>
          <w:sz w:val="32"/>
          <w:szCs w:val="32"/>
        </w:rPr>
        <w:t>天津华信工程检测有限公司</w:t>
      </w:r>
      <w:r w:rsidR="00C17ADC">
        <w:rPr>
          <w:rFonts w:ascii="仿宋_GB2312" w:eastAsia="仿宋_GB2312" w:hint="eastAsia"/>
          <w:sz w:val="32"/>
          <w:szCs w:val="32"/>
        </w:rPr>
        <w:t>，</w:t>
      </w:r>
      <w:r w:rsidR="00831C77" w:rsidRPr="00EE4038">
        <w:rPr>
          <w:rFonts w:ascii="仿宋_GB2312" w:eastAsia="仿宋_GB2312" w:hAnsi="楷体" w:hint="eastAsia"/>
          <w:sz w:val="32"/>
          <w:szCs w:val="32"/>
        </w:rPr>
        <w:t>未</w:t>
      </w:r>
      <w:r w:rsidR="00C17ADC">
        <w:rPr>
          <w:rFonts w:ascii="仿宋_GB2312" w:eastAsia="仿宋_GB2312" w:hAnsi="楷体" w:hint="eastAsia"/>
          <w:sz w:val="32"/>
          <w:szCs w:val="32"/>
        </w:rPr>
        <w:t>确保周程飞熟悉高空</w:t>
      </w:r>
      <w:r w:rsidR="002F4624">
        <w:rPr>
          <w:rFonts w:ascii="仿宋_GB2312" w:eastAsia="仿宋_GB2312" w:hAnsi="楷体" w:hint="eastAsia"/>
          <w:sz w:val="32"/>
          <w:szCs w:val="32"/>
        </w:rPr>
        <w:t>检测</w:t>
      </w:r>
      <w:r w:rsidR="00C17ADC">
        <w:rPr>
          <w:rFonts w:ascii="仿宋_GB2312" w:eastAsia="仿宋_GB2312" w:hAnsi="楷体" w:hint="eastAsia"/>
          <w:sz w:val="32"/>
          <w:szCs w:val="32"/>
        </w:rPr>
        <w:t>作业安全操作规程</w:t>
      </w:r>
      <w:r w:rsidR="002F4624">
        <w:rPr>
          <w:rFonts w:ascii="仿宋_GB2312" w:eastAsia="仿宋_GB2312" w:hAnsi="楷体" w:hint="eastAsia"/>
          <w:sz w:val="32"/>
          <w:szCs w:val="32"/>
        </w:rPr>
        <w:t>及掌握高空检测作业安全操作技能</w:t>
      </w:r>
      <w:r w:rsidR="00C17ADC">
        <w:rPr>
          <w:rFonts w:ascii="仿宋_GB2312" w:eastAsia="仿宋_GB2312" w:hAnsi="楷体" w:hint="eastAsia"/>
          <w:sz w:val="32"/>
          <w:szCs w:val="32"/>
        </w:rPr>
        <w:t>的情况下</w:t>
      </w:r>
      <w:r w:rsidR="00C17ADC">
        <w:rPr>
          <w:rFonts w:ascii="仿宋_GB2312" w:eastAsia="仿宋_GB2312" w:hAnsi="楷体" w:hint="eastAsia"/>
          <w:sz w:val="32"/>
          <w:szCs w:val="32"/>
        </w:rPr>
        <w:lastRenderedPageBreak/>
        <w:t>安排其进行高空作业；未监督周程飞在高空作业时按照使用规则佩戴安全绳。</w:t>
      </w:r>
      <w:r w:rsidR="006B1E11" w:rsidRPr="00EE4038">
        <w:rPr>
          <w:rFonts w:ascii="仿宋_GB2312" w:eastAsia="仿宋_GB2312" w:hint="eastAsia"/>
          <w:sz w:val="32"/>
          <w:szCs w:val="32"/>
        </w:rPr>
        <w:t xml:space="preserve"> </w:t>
      </w:r>
      <w:r w:rsidR="006B1E11" w:rsidRPr="00EE4038">
        <w:rPr>
          <w:rFonts w:ascii="仿宋_GB2312" w:eastAsia="仿宋_GB2312"/>
          <w:sz w:val="32"/>
          <w:szCs w:val="32"/>
        </w:rPr>
        <w:t xml:space="preserve"> </w:t>
      </w:r>
    </w:p>
    <w:p w:rsidR="00AF69DE" w:rsidRDefault="00192916" w:rsidP="00AF69DE">
      <w:pPr>
        <w:pStyle w:val="a5"/>
        <w:spacing w:before="0" w:beforeAutospacing="0" w:after="0" w:afterAutospacing="0" w:line="540" w:lineRule="exact"/>
        <w:ind w:firstLine="645"/>
        <w:jc w:val="both"/>
        <w:rPr>
          <w:rFonts w:ascii="仿宋_GB2312" w:eastAsia="仿宋_GB2312"/>
          <w:sz w:val="32"/>
          <w:szCs w:val="32"/>
        </w:rPr>
      </w:pPr>
      <w:r w:rsidRPr="00EE4038">
        <w:rPr>
          <w:rFonts w:ascii="仿宋_GB2312" w:eastAsia="仿宋_GB2312" w:hint="eastAsia"/>
          <w:sz w:val="32"/>
          <w:szCs w:val="32"/>
        </w:rPr>
        <w:t>2</w:t>
      </w:r>
      <w:r w:rsidR="00A26C05" w:rsidRPr="00EE4038">
        <w:rPr>
          <w:rFonts w:ascii="仿宋_GB2312" w:eastAsia="仿宋_GB2312" w:hint="eastAsia"/>
          <w:sz w:val="32"/>
          <w:szCs w:val="32"/>
        </w:rPr>
        <w:t>.</w:t>
      </w:r>
      <w:r w:rsidR="00C17ADC">
        <w:rPr>
          <w:rFonts w:ascii="仿宋_GB2312" w:eastAsia="仿宋_GB2312" w:hint="eastAsia"/>
          <w:sz w:val="32"/>
          <w:szCs w:val="32"/>
        </w:rPr>
        <w:t>周程飞，</w:t>
      </w:r>
      <w:r w:rsidR="00AF69DE" w:rsidRPr="00EE4038">
        <w:rPr>
          <w:rFonts w:ascii="仿宋_GB2312" w:eastAsia="仿宋_GB2312" w:hint="eastAsia"/>
          <w:sz w:val="32"/>
          <w:szCs w:val="32"/>
        </w:rPr>
        <w:t>安</w:t>
      </w:r>
      <w:r w:rsidR="00AF69DE" w:rsidRPr="00EE4038">
        <w:rPr>
          <w:rFonts w:ascii="仿宋_GB2312" w:eastAsia="仿宋_GB2312"/>
          <w:sz w:val="32"/>
          <w:szCs w:val="32"/>
        </w:rPr>
        <w:t>全意识</w:t>
      </w:r>
      <w:r w:rsidR="00AF69DE" w:rsidRPr="00EE4038">
        <w:rPr>
          <w:rFonts w:ascii="仿宋_GB2312" w:eastAsia="仿宋_GB2312" w:hint="eastAsia"/>
          <w:sz w:val="32"/>
          <w:szCs w:val="32"/>
        </w:rPr>
        <w:t>薄弱</w:t>
      </w:r>
      <w:r w:rsidR="00AF69DE" w:rsidRPr="00EE4038">
        <w:rPr>
          <w:rFonts w:ascii="仿宋_GB2312" w:eastAsia="仿宋_GB2312"/>
          <w:sz w:val="32"/>
          <w:szCs w:val="32"/>
        </w:rPr>
        <w:t>，</w:t>
      </w:r>
      <w:r w:rsidR="00AF69DE" w:rsidRPr="00EE4038">
        <w:rPr>
          <w:rFonts w:ascii="仿宋_GB2312" w:eastAsia="仿宋_GB2312" w:hint="eastAsia"/>
          <w:sz w:val="32"/>
          <w:szCs w:val="32"/>
        </w:rPr>
        <w:t>未严格遵守</w:t>
      </w:r>
      <w:r w:rsidR="00AF69DE">
        <w:rPr>
          <w:rFonts w:ascii="仿宋_GB2312" w:eastAsia="仿宋_GB2312" w:hint="eastAsia"/>
          <w:sz w:val="32"/>
          <w:szCs w:val="32"/>
        </w:rPr>
        <w:t>X射线高空检测的</w:t>
      </w:r>
      <w:r w:rsidR="00AF69DE" w:rsidRPr="00EE4038">
        <w:rPr>
          <w:rFonts w:ascii="仿宋_GB2312" w:eastAsia="仿宋_GB2312" w:hint="eastAsia"/>
          <w:sz w:val="32"/>
          <w:szCs w:val="32"/>
        </w:rPr>
        <w:t>安全操作规程</w:t>
      </w:r>
      <w:r w:rsidR="00E37B13">
        <w:rPr>
          <w:rFonts w:ascii="仿宋_GB2312" w:eastAsia="仿宋_GB2312" w:hint="eastAsia"/>
          <w:sz w:val="32"/>
          <w:szCs w:val="32"/>
        </w:rPr>
        <w:t>正确佩戴和使用劳动防护用品</w:t>
      </w:r>
      <w:r w:rsidR="00AF69DE">
        <w:rPr>
          <w:rFonts w:ascii="仿宋_GB2312" w:eastAsia="仿宋_GB2312" w:hint="eastAsia"/>
          <w:sz w:val="32"/>
          <w:szCs w:val="32"/>
        </w:rPr>
        <w:t>。</w:t>
      </w:r>
    </w:p>
    <w:p w:rsidR="00483502" w:rsidRPr="00177522" w:rsidRDefault="00483502" w:rsidP="00AF69DE">
      <w:pPr>
        <w:pStyle w:val="a5"/>
        <w:spacing w:before="0" w:beforeAutospacing="0" w:after="0" w:afterAutospacing="0" w:line="540" w:lineRule="exact"/>
        <w:ind w:firstLine="645"/>
        <w:jc w:val="both"/>
        <w:rPr>
          <w:rFonts w:ascii="楷体_GB2312" w:eastAsia="楷体_GB2312" w:hAnsi="楷体"/>
          <w:sz w:val="32"/>
          <w:szCs w:val="32"/>
        </w:rPr>
      </w:pPr>
      <w:r w:rsidRPr="00177522">
        <w:rPr>
          <w:rFonts w:ascii="楷体_GB2312" w:eastAsia="楷体_GB2312" w:hAnsi="楷体" w:hint="eastAsia"/>
          <w:sz w:val="32"/>
          <w:szCs w:val="32"/>
        </w:rPr>
        <w:t>（三）事故性质</w:t>
      </w:r>
    </w:p>
    <w:p w:rsidR="00483502" w:rsidRPr="00EE4038" w:rsidRDefault="00483502" w:rsidP="008B4662">
      <w:pPr>
        <w:pStyle w:val="a5"/>
        <w:spacing w:before="0" w:beforeAutospacing="0" w:after="0" w:afterAutospacing="0" w:line="540" w:lineRule="exact"/>
        <w:jc w:val="both"/>
        <w:rPr>
          <w:rFonts w:ascii="仿宋_GB2312" w:eastAsia="仿宋_GB2312"/>
          <w:sz w:val="32"/>
          <w:szCs w:val="32"/>
        </w:rPr>
      </w:pPr>
      <w:r w:rsidRPr="00EE4038">
        <w:rPr>
          <w:rFonts w:ascii="仿宋_GB2312" w:eastAsia="仿宋_GB2312" w:hint="eastAsia"/>
          <w:sz w:val="32"/>
          <w:szCs w:val="32"/>
        </w:rPr>
        <w:t xml:space="preserve">　　经调查认定，该事故是一起一般生产安全责任事故。</w:t>
      </w:r>
    </w:p>
    <w:p w:rsidR="00483502" w:rsidRPr="00EE4038" w:rsidRDefault="00483502" w:rsidP="008B4662">
      <w:pPr>
        <w:pStyle w:val="a5"/>
        <w:spacing w:before="0" w:beforeAutospacing="0" w:after="0" w:afterAutospacing="0" w:line="540" w:lineRule="exact"/>
        <w:ind w:firstLine="630"/>
        <w:jc w:val="both"/>
        <w:rPr>
          <w:rFonts w:ascii="黑体" w:eastAsia="黑体" w:hAnsi="黑体"/>
          <w:sz w:val="32"/>
          <w:szCs w:val="32"/>
        </w:rPr>
      </w:pPr>
      <w:r w:rsidRPr="00EE4038">
        <w:rPr>
          <w:rFonts w:ascii="黑体" w:eastAsia="黑体" w:hAnsi="黑体" w:hint="eastAsia"/>
          <w:sz w:val="32"/>
          <w:szCs w:val="32"/>
        </w:rPr>
        <w:t>五、事故责任认定以及对事故责任者的处理建议</w:t>
      </w:r>
    </w:p>
    <w:p w:rsidR="00483502" w:rsidRPr="00177522" w:rsidRDefault="00483502" w:rsidP="008B4662">
      <w:pPr>
        <w:pStyle w:val="a5"/>
        <w:spacing w:before="0" w:beforeAutospacing="0" w:after="0" w:afterAutospacing="0" w:line="540" w:lineRule="exact"/>
        <w:ind w:firstLine="630"/>
        <w:jc w:val="both"/>
        <w:rPr>
          <w:rFonts w:ascii="楷体_GB2312" w:eastAsia="楷体_GB2312" w:hAnsi="楷体"/>
          <w:sz w:val="32"/>
          <w:szCs w:val="32"/>
        </w:rPr>
      </w:pPr>
      <w:r w:rsidRPr="00177522">
        <w:rPr>
          <w:rFonts w:ascii="楷体_GB2312" w:eastAsia="楷体_GB2312" w:hAnsi="楷体" w:hint="eastAsia"/>
          <w:sz w:val="32"/>
          <w:szCs w:val="32"/>
        </w:rPr>
        <w:t>（一）对事故相关单位的</w:t>
      </w:r>
      <w:r w:rsidR="00E764E9" w:rsidRPr="00177522">
        <w:rPr>
          <w:rFonts w:ascii="楷体_GB2312" w:eastAsia="楷体_GB2312" w:hAnsi="楷体" w:hint="eastAsia"/>
          <w:sz w:val="32"/>
          <w:szCs w:val="32"/>
        </w:rPr>
        <w:t>责任认</w:t>
      </w:r>
      <w:r w:rsidR="00E764E9" w:rsidRPr="00177522">
        <w:rPr>
          <w:rFonts w:ascii="楷体_GB2312" w:eastAsia="楷体_GB2312" w:hAnsi="楷体"/>
          <w:sz w:val="32"/>
          <w:szCs w:val="32"/>
        </w:rPr>
        <w:t>定及</w:t>
      </w:r>
      <w:r w:rsidRPr="00177522">
        <w:rPr>
          <w:rFonts w:ascii="楷体_GB2312" w:eastAsia="楷体_GB2312" w:hAnsi="楷体" w:hint="eastAsia"/>
          <w:sz w:val="32"/>
          <w:szCs w:val="32"/>
        </w:rPr>
        <w:t>处理</w:t>
      </w:r>
      <w:r w:rsidR="00E764E9" w:rsidRPr="00177522">
        <w:rPr>
          <w:rFonts w:ascii="楷体_GB2312" w:eastAsia="楷体_GB2312" w:hAnsi="楷体" w:hint="eastAsia"/>
          <w:sz w:val="32"/>
          <w:szCs w:val="32"/>
        </w:rPr>
        <w:t>建议</w:t>
      </w:r>
    </w:p>
    <w:p w:rsidR="00E764E9" w:rsidRPr="00EE4038" w:rsidRDefault="00AF69DE" w:rsidP="008B4662">
      <w:pPr>
        <w:pStyle w:val="a5"/>
        <w:spacing w:before="0" w:beforeAutospacing="0" w:after="0" w:afterAutospacing="0" w:line="540" w:lineRule="exact"/>
        <w:ind w:firstLine="645"/>
        <w:jc w:val="both"/>
        <w:rPr>
          <w:rFonts w:ascii="仿宋_GB2312" w:eastAsia="仿宋_GB2312"/>
          <w:sz w:val="32"/>
          <w:szCs w:val="32"/>
        </w:rPr>
      </w:pPr>
      <w:r>
        <w:rPr>
          <w:rFonts w:ascii="仿宋_GB2312" w:eastAsia="仿宋_GB2312" w:hint="eastAsia"/>
          <w:sz w:val="32"/>
          <w:szCs w:val="32"/>
        </w:rPr>
        <w:t>天津华信工程检测有限公司，</w:t>
      </w:r>
      <w:r w:rsidR="009A2231" w:rsidRPr="00EE4038">
        <w:rPr>
          <w:rFonts w:ascii="仿宋_GB2312" w:eastAsia="仿宋_GB2312" w:hAnsi="楷体" w:hint="eastAsia"/>
          <w:sz w:val="32"/>
          <w:szCs w:val="32"/>
        </w:rPr>
        <w:t>未</w:t>
      </w:r>
      <w:r w:rsidR="009A2231">
        <w:rPr>
          <w:rFonts w:ascii="仿宋_GB2312" w:eastAsia="仿宋_GB2312" w:hAnsi="楷体" w:hint="eastAsia"/>
          <w:sz w:val="32"/>
          <w:szCs w:val="32"/>
        </w:rPr>
        <w:t>确保周程飞熟悉高空检测作业安全操作规程及掌握高空检测作业安全操作技能的情况下安排其进行高空作业</w:t>
      </w:r>
      <w:r>
        <w:rPr>
          <w:rFonts w:ascii="仿宋_GB2312" w:eastAsia="仿宋_GB2312" w:hAnsi="楷体" w:hint="eastAsia"/>
          <w:sz w:val="32"/>
          <w:szCs w:val="32"/>
        </w:rPr>
        <w:t>；未监督周程飞在高空作业时按照使用规则佩戴安全绳</w:t>
      </w:r>
      <w:r w:rsidR="00E764E9" w:rsidRPr="00EE4038">
        <w:rPr>
          <w:rFonts w:ascii="仿宋_GB2312" w:eastAsia="仿宋_GB2312" w:hint="eastAsia"/>
          <w:sz w:val="32"/>
          <w:szCs w:val="32"/>
        </w:rPr>
        <w:t>，对</w:t>
      </w:r>
      <w:r w:rsidR="00E764E9" w:rsidRPr="00EE4038">
        <w:rPr>
          <w:rFonts w:ascii="仿宋_GB2312" w:eastAsia="仿宋_GB2312"/>
          <w:sz w:val="32"/>
          <w:szCs w:val="32"/>
        </w:rPr>
        <w:t>事故发生负有一定责任，建</w:t>
      </w:r>
      <w:r w:rsidR="00E764E9" w:rsidRPr="00EE4038">
        <w:rPr>
          <w:rFonts w:ascii="仿宋_GB2312" w:eastAsia="仿宋_GB2312" w:hint="eastAsia"/>
          <w:sz w:val="32"/>
          <w:szCs w:val="32"/>
        </w:rPr>
        <w:t>议由惠安县</w:t>
      </w:r>
      <w:r w:rsidR="00831C77" w:rsidRPr="00EE4038">
        <w:rPr>
          <w:rFonts w:ascii="仿宋_GB2312" w:eastAsia="仿宋_GB2312" w:hint="eastAsia"/>
          <w:sz w:val="32"/>
          <w:szCs w:val="32"/>
        </w:rPr>
        <w:t>应急管理</w:t>
      </w:r>
      <w:r w:rsidR="00E764E9" w:rsidRPr="00EE4038">
        <w:rPr>
          <w:rFonts w:ascii="仿宋_GB2312" w:eastAsia="仿宋_GB2312"/>
          <w:sz w:val="32"/>
          <w:szCs w:val="32"/>
        </w:rPr>
        <w:t>局</w:t>
      </w:r>
      <w:r w:rsidR="00E764E9" w:rsidRPr="00EE4038">
        <w:rPr>
          <w:rFonts w:ascii="仿宋_GB2312" w:eastAsia="仿宋_GB2312" w:hint="eastAsia"/>
          <w:sz w:val="32"/>
          <w:szCs w:val="32"/>
        </w:rPr>
        <w:t>依法依规给予处理。</w:t>
      </w:r>
    </w:p>
    <w:p w:rsidR="00483502" w:rsidRPr="00EE4038" w:rsidRDefault="00483502" w:rsidP="008B4662">
      <w:pPr>
        <w:pStyle w:val="a5"/>
        <w:spacing w:before="0" w:beforeAutospacing="0" w:after="0" w:afterAutospacing="0" w:line="540" w:lineRule="exact"/>
        <w:ind w:firstLine="630"/>
        <w:jc w:val="both"/>
        <w:rPr>
          <w:rFonts w:ascii="楷体" w:eastAsia="楷体" w:hAnsi="楷体"/>
          <w:sz w:val="32"/>
          <w:szCs w:val="32"/>
        </w:rPr>
      </w:pPr>
      <w:r w:rsidRPr="00177522">
        <w:rPr>
          <w:rFonts w:ascii="楷体_GB2312" w:eastAsia="楷体_GB2312" w:hAnsi="楷体" w:hint="eastAsia"/>
          <w:sz w:val="32"/>
          <w:szCs w:val="32"/>
        </w:rPr>
        <w:t>（二）对事故相关责任人的责任认定及处理</w:t>
      </w:r>
      <w:r w:rsidR="00E764E9" w:rsidRPr="00177522">
        <w:rPr>
          <w:rFonts w:ascii="楷体_GB2312" w:eastAsia="楷体_GB2312" w:hAnsi="楷体" w:hint="eastAsia"/>
          <w:sz w:val="32"/>
          <w:szCs w:val="32"/>
        </w:rPr>
        <w:t>建议</w:t>
      </w:r>
    </w:p>
    <w:p w:rsidR="00483502" w:rsidRPr="00EE4038" w:rsidRDefault="00AF69DE" w:rsidP="00AF69DE">
      <w:pPr>
        <w:pStyle w:val="a5"/>
        <w:spacing w:before="0" w:beforeAutospacing="0" w:after="0" w:afterAutospacing="0" w:line="540" w:lineRule="exact"/>
        <w:ind w:firstLine="630"/>
        <w:jc w:val="both"/>
        <w:rPr>
          <w:rFonts w:ascii="仿宋_GB2312" w:eastAsia="仿宋_GB2312"/>
          <w:sz w:val="32"/>
          <w:szCs w:val="32"/>
        </w:rPr>
      </w:pPr>
      <w:r>
        <w:rPr>
          <w:rFonts w:ascii="仿宋_GB2312" w:eastAsia="仿宋_GB2312" w:hint="eastAsia"/>
          <w:sz w:val="32"/>
          <w:szCs w:val="32"/>
        </w:rPr>
        <w:t>周程飞，</w:t>
      </w:r>
      <w:r w:rsidRPr="00EE4038">
        <w:rPr>
          <w:rFonts w:ascii="仿宋_GB2312" w:eastAsia="仿宋_GB2312" w:hint="eastAsia"/>
          <w:sz w:val="32"/>
          <w:szCs w:val="32"/>
        </w:rPr>
        <w:t>安</w:t>
      </w:r>
      <w:r w:rsidRPr="00EE4038">
        <w:rPr>
          <w:rFonts w:ascii="仿宋_GB2312" w:eastAsia="仿宋_GB2312"/>
          <w:sz w:val="32"/>
          <w:szCs w:val="32"/>
        </w:rPr>
        <w:t>全意识</w:t>
      </w:r>
      <w:r w:rsidRPr="00EE4038">
        <w:rPr>
          <w:rFonts w:ascii="仿宋_GB2312" w:eastAsia="仿宋_GB2312" w:hint="eastAsia"/>
          <w:sz w:val="32"/>
          <w:szCs w:val="32"/>
        </w:rPr>
        <w:t>薄弱</w:t>
      </w:r>
      <w:r w:rsidRPr="00EE4038">
        <w:rPr>
          <w:rFonts w:ascii="仿宋_GB2312" w:eastAsia="仿宋_GB2312"/>
          <w:sz w:val="32"/>
          <w:szCs w:val="32"/>
        </w:rPr>
        <w:t>，</w:t>
      </w:r>
      <w:r w:rsidRPr="00EE4038">
        <w:rPr>
          <w:rFonts w:ascii="仿宋_GB2312" w:eastAsia="仿宋_GB2312" w:hint="eastAsia"/>
          <w:sz w:val="32"/>
          <w:szCs w:val="32"/>
        </w:rPr>
        <w:t>未严格遵守</w:t>
      </w:r>
      <w:r>
        <w:rPr>
          <w:rFonts w:ascii="仿宋_GB2312" w:eastAsia="仿宋_GB2312" w:hint="eastAsia"/>
          <w:sz w:val="32"/>
          <w:szCs w:val="32"/>
        </w:rPr>
        <w:t>X射线高空检测的</w:t>
      </w:r>
      <w:r w:rsidRPr="00EE4038">
        <w:rPr>
          <w:rFonts w:ascii="仿宋_GB2312" w:eastAsia="仿宋_GB2312" w:hint="eastAsia"/>
          <w:sz w:val="32"/>
          <w:szCs w:val="32"/>
        </w:rPr>
        <w:t>安全操作规程</w:t>
      </w:r>
      <w:r>
        <w:rPr>
          <w:rFonts w:ascii="仿宋_GB2312" w:eastAsia="仿宋_GB2312" w:hint="eastAsia"/>
          <w:sz w:val="32"/>
          <w:szCs w:val="32"/>
        </w:rPr>
        <w:t>，在离地面45米处进行高处作业时，未佩戴安全绳的情况下将身体逐步探出防护栏，在自身重力的作用下，身体翻越过了防护栏，跌落9米高平台层致死，对事故发生负有直接责任，</w:t>
      </w:r>
      <w:r w:rsidR="00483502" w:rsidRPr="00EE4038">
        <w:rPr>
          <w:rFonts w:ascii="仿宋_GB2312" w:eastAsia="仿宋_GB2312" w:hint="eastAsia"/>
          <w:sz w:val="32"/>
          <w:szCs w:val="32"/>
        </w:rPr>
        <w:t>鉴于其在事故中死亡，不再追究法律责任。</w:t>
      </w:r>
    </w:p>
    <w:p w:rsidR="00483502" w:rsidRPr="00EE4038" w:rsidRDefault="00483502" w:rsidP="008B4662">
      <w:pPr>
        <w:pStyle w:val="a5"/>
        <w:spacing w:before="0" w:beforeAutospacing="0" w:after="0" w:afterAutospacing="0" w:line="540" w:lineRule="exact"/>
        <w:jc w:val="both"/>
        <w:rPr>
          <w:rFonts w:ascii="黑体" w:eastAsia="黑体" w:hAnsi="黑体"/>
          <w:sz w:val="32"/>
          <w:szCs w:val="32"/>
        </w:rPr>
      </w:pPr>
      <w:r w:rsidRPr="00EE4038">
        <w:rPr>
          <w:rFonts w:ascii="仿宋_GB2312" w:eastAsia="仿宋_GB2312" w:hint="eastAsia"/>
          <w:sz w:val="32"/>
          <w:szCs w:val="32"/>
        </w:rPr>
        <w:t xml:space="preserve">　　</w:t>
      </w:r>
      <w:r w:rsidRPr="00EE4038">
        <w:rPr>
          <w:rFonts w:ascii="黑体" w:eastAsia="黑体" w:hAnsi="黑体" w:hint="eastAsia"/>
          <w:sz w:val="32"/>
          <w:szCs w:val="32"/>
        </w:rPr>
        <w:t>六、事故防范和整改措施</w:t>
      </w:r>
    </w:p>
    <w:p w:rsidR="00385309" w:rsidRPr="00EE4038" w:rsidRDefault="00483502" w:rsidP="008B4662">
      <w:pPr>
        <w:pStyle w:val="a5"/>
        <w:spacing w:before="0" w:beforeAutospacing="0" w:after="0" w:afterAutospacing="0" w:line="540" w:lineRule="exact"/>
        <w:ind w:firstLine="640"/>
        <w:jc w:val="both"/>
        <w:rPr>
          <w:rFonts w:ascii="仿宋_GB2312" w:eastAsia="仿宋_GB2312"/>
          <w:sz w:val="32"/>
          <w:szCs w:val="32"/>
        </w:rPr>
      </w:pPr>
      <w:r w:rsidRPr="00EE4038">
        <w:rPr>
          <w:rFonts w:ascii="仿宋_GB2312" w:eastAsia="仿宋_GB2312" w:hint="eastAsia"/>
          <w:sz w:val="32"/>
          <w:szCs w:val="32"/>
        </w:rPr>
        <w:t>（一）</w:t>
      </w:r>
      <w:r w:rsidR="00AF69DE">
        <w:rPr>
          <w:rFonts w:ascii="仿宋_GB2312" w:eastAsia="仿宋_GB2312" w:hint="eastAsia"/>
          <w:sz w:val="32"/>
          <w:szCs w:val="32"/>
        </w:rPr>
        <w:t>天津华信工程检测有限公司</w:t>
      </w:r>
      <w:r w:rsidRPr="00EE4038">
        <w:rPr>
          <w:rFonts w:ascii="仿宋_GB2312" w:eastAsia="仿宋_GB2312" w:hint="eastAsia"/>
          <w:sz w:val="32"/>
          <w:szCs w:val="32"/>
        </w:rPr>
        <w:t>要深刻吸取事故教训，</w:t>
      </w:r>
      <w:r w:rsidR="00385309" w:rsidRPr="00EE4038">
        <w:rPr>
          <w:rFonts w:ascii="仿宋_GB2312" w:eastAsia="仿宋_GB2312" w:hint="eastAsia"/>
          <w:sz w:val="32"/>
          <w:szCs w:val="32"/>
        </w:rPr>
        <w:t>切实</w:t>
      </w:r>
      <w:r w:rsidR="00385309" w:rsidRPr="00EE4038">
        <w:rPr>
          <w:rFonts w:ascii="仿宋_GB2312" w:eastAsia="仿宋_GB2312"/>
          <w:sz w:val="32"/>
          <w:szCs w:val="32"/>
        </w:rPr>
        <w:t>履行安全生产主体责任，</w:t>
      </w:r>
      <w:r w:rsidR="00385309" w:rsidRPr="00EE4038">
        <w:rPr>
          <w:rFonts w:ascii="仿宋_GB2312" w:eastAsia="仿宋_GB2312" w:hint="eastAsia"/>
          <w:sz w:val="32"/>
          <w:szCs w:val="32"/>
        </w:rPr>
        <w:t>加</w:t>
      </w:r>
      <w:r w:rsidR="00385309" w:rsidRPr="00EE4038">
        <w:rPr>
          <w:rFonts w:ascii="仿宋_GB2312" w:eastAsia="仿宋_GB2312"/>
          <w:sz w:val="32"/>
          <w:szCs w:val="32"/>
        </w:rPr>
        <w:t>强</w:t>
      </w:r>
      <w:r w:rsidR="00824D15">
        <w:rPr>
          <w:rFonts w:ascii="仿宋_GB2312" w:eastAsia="仿宋_GB2312" w:hint="eastAsia"/>
          <w:sz w:val="32"/>
          <w:szCs w:val="32"/>
        </w:rPr>
        <w:t>高空检测作业</w:t>
      </w:r>
      <w:r w:rsidR="0085771A" w:rsidRPr="00EE4038">
        <w:rPr>
          <w:rFonts w:ascii="仿宋_GB2312" w:eastAsia="仿宋_GB2312" w:hint="eastAsia"/>
          <w:sz w:val="32"/>
          <w:szCs w:val="32"/>
        </w:rPr>
        <w:t>的</w:t>
      </w:r>
      <w:r w:rsidR="00385309" w:rsidRPr="00EE4038">
        <w:rPr>
          <w:rFonts w:ascii="仿宋_GB2312" w:eastAsia="仿宋_GB2312"/>
          <w:sz w:val="32"/>
          <w:szCs w:val="32"/>
        </w:rPr>
        <w:t>日</w:t>
      </w:r>
      <w:r w:rsidR="00385309" w:rsidRPr="00EE4038">
        <w:rPr>
          <w:rFonts w:ascii="仿宋_GB2312" w:eastAsia="仿宋_GB2312" w:hint="eastAsia"/>
          <w:sz w:val="32"/>
          <w:szCs w:val="32"/>
        </w:rPr>
        <w:t>常安</w:t>
      </w:r>
      <w:r w:rsidR="00385309" w:rsidRPr="00EE4038">
        <w:rPr>
          <w:rFonts w:ascii="仿宋_GB2312" w:eastAsia="仿宋_GB2312"/>
          <w:sz w:val="32"/>
          <w:szCs w:val="32"/>
        </w:rPr>
        <w:t>全</w:t>
      </w:r>
      <w:r w:rsidR="00385309" w:rsidRPr="00EE4038">
        <w:rPr>
          <w:rFonts w:ascii="仿宋_GB2312" w:eastAsia="仿宋_GB2312" w:hint="eastAsia"/>
          <w:sz w:val="32"/>
          <w:szCs w:val="32"/>
        </w:rPr>
        <w:t>管理</w:t>
      </w:r>
      <w:r w:rsidR="0085771A" w:rsidRPr="00EE4038">
        <w:rPr>
          <w:rFonts w:ascii="仿宋_GB2312" w:eastAsia="仿宋_GB2312" w:hint="eastAsia"/>
          <w:sz w:val="32"/>
          <w:szCs w:val="32"/>
        </w:rPr>
        <w:t>力度</w:t>
      </w:r>
      <w:r w:rsidR="00385309" w:rsidRPr="00EE4038">
        <w:rPr>
          <w:rFonts w:ascii="仿宋_GB2312" w:eastAsia="仿宋_GB2312"/>
          <w:sz w:val="32"/>
          <w:szCs w:val="32"/>
        </w:rPr>
        <w:t>，</w:t>
      </w:r>
      <w:r w:rsidR="00824D15">
        <w:rPr>
          <w:rFonts w:ascii="仿宋_GB2312" w:eastAsia="仿宋_GB2312" w:hint="eastAsia"/>
          <w:sz w:val="32"/>
          <w:szCs w:val="32"/>
        </w:rPr>
        <w:t>着重抓好</w:t>
      </w:r>
      <w:r w:rsidR="000508D7" w:rsidRPr="00EE4038">
        <w:rPr>
          <w:rFonts w:ascii="仿宋_GB2312" w:eastAsia="仿宋_GB2312" w:hint="eastAsia"/>
          <w:sz w:val="32"/>
          <w:szCs w:val="32"/>
        </w:rPr>
        <w:t>从业人员的安全教育培训工作，及时消除事故隐患。</w:t>
      </w:r>
    </w:p>
    <w:p w:rsidR="00824D15" w:rsidRDefault="00483502" w:rsidP="008B4662">
      <w:pPr>
        <w:pStyle w:val="a5"/>
        <w:spacing w:before="0" w:beforeAutospacing="0" w:after="0" w:afterAutospacing="0" w:line="540" w:lineRule="exact"/>
        <w:ind w:firstLine="645"/>
        <w:jc w:val="both"/>
        <w:rPr>
          <w:rFonts w:ascii="仿宋_GB2312" w:eastAsia="仿宋_GB2312"/>
          <w:sz w:val="32"/>
          <w:szCs w:val="32"/>
        </w:rPr>
      </w:pPr>
      <w:r w:rsidRPr="00EE4038">
        <w:rPr>
          <w:rFonts w:ascii="仿宋_GB2312" w:eastAsia="仿宋_GB2312" w:hint="eastAsia"/>
          <w:sz w:val="32"/>
          <w:szCs w:val="32"/>
        </w:rPr>
        <w:lastRenderedPageBreak/>
        <w:t>（二）</w:t>
      </w:r>
      <w:r w:rsidR="00824D15">
        <w:rPr>
          <w:rFonts w:ascii="仿宋_GB2312" w:eastAsia="仿宋_GB2312" w:hint="eastAsia"/>
          <w:sz w:val="32"/>
          <w:szCs w:val="32"/>
        </w:rPr>
        <w:t>中化乙烯项目部</w:t>
      </w:r>
      <w:r w:rsidR="000508D7" w:rsidRPr="00EE4038">
        <w:rPr>
          <w:rFonts w:ascii="仿宋_GB2312" w:eastAsia="仿宋_GB2312" w:hint="eastAsia"/>
          <w:sz w:val="32"/>
          <w:szCs w:val="32"/>
        </w:rPr>
        <w:t>要</w:t>
      </w:r>
      <w:r w:rsidR="00824D15">
        <w:rPr>
          <w:rFonts w:ascii="仿宋_GB2312" w:eastAsia="仿宋_GB2312" w:hint="eastAsia"/>
          <w:sz w:val="32"/>
          <w:szCs w:val="32"/>
        </w:rPr>
        <w:t>对华信公司的安全生产工作进行统一协调、管理，定期进行安全检查，发现安全问题的，应当及时督促整改。</w:t>
      </w:r>
    </w:p>
    <w:p w:rsidR="000508D7" w:rsidRPr="00EE4038" w:rsidRDefault="003F05E4" w:rsidP="008B4662">
      <w:pPr>
        <w:pStyle w:val="a5"/>
        <w:spacing w:before="0" w:beforeAutospacing="0" w:after="0" w:afterAutospacing="0" w:line="540" w:lineRule="exact"/>
        <w:ind w:firstLine="645"/>
        <w:jc w:val="both"/>
        <w:rPr>
          <w:rFonts w:ascii="仿宋_GB2312" w:eastAsia="仿宋_GB2312"/>
          <w:sz w:val="32"/>
          <w:szCs w:val="32"/>
        </w:rPr>
      </w:pPr>
      <w:r w:rsidRPr="00EE4038">
        <w:rPr>
          <w:rFonts w:ascii="仿宋_GB2312" w:eastAsia="仿宋_GB2312" w:hint="eastAsia"/>
          <w:sz w:val="32"/>
          <w:szCs w:val="32"/>
        </w:rPr>
        <w:t>（三）</w:t>
      </w:r>
      <w:r w:rsidR="00824D15">
        <w:rPr>
          <w:rFonts w:ascii="仿宋_GB2312" w:eastAsia="仿宋_GB2312" w:hint="eastAsia"/>
          <w:sz w:val="32"/>
          <w:szCs w:val="32"/>
        </w:rPr>
        <w:t>泉惠石化园区</w:t>
      </w:r>
      <w:r w:rsidR="000508D7" w:rsidRPr="00EE4038">
        <w:rPr>
          <w:rFonts w:ascii="仿宋_GB2312" w:eastAsia="仿宋_GB2312" w:hint="eastAsia"/>
          <w:sz w:val="32"/>
          <w:szCs w:val="32"/>
        </w:rPr>
        <w:t>要进一步加强对安全生产工作的领导，加大隐患排查治理工作力度，开展</w:t>
      </w:r>
      <w:r w:rsidR="00824D15">
        <w:rPr>
          <w:rFonts w:ascii="仿宋_GB2312" w:eastAsia="仿宋_GB2312" w:hint="eastAsia"/>
          <w:sz w:val="32"/>
          <w:szCs w:val="32"/>
        </w:rPr>
        <w:t>高空作业</w:t>
      </w:r>
      <w:r w:rsidR="008B4662" w:rsidRPr="00EE4038">
        <w:rPr>
          <w:rFonts w:ascii="仿宋_GB2312" w:eastAsia="仿宋_GB2312" w:hint="eastAsia"/>
          <w:sz w:val="32"/>
          <w:szCs w:val="32"/>
        </w:rPr>
        <w:t>领域专项检查</w:t>
      </w:r>
      <w:r w:rsidR="000508D7" w:rsidRPr="00EE4038">
        <w:rPr>
          <w:rFonts w:ascii="仿宋_GB2312" w:eastAsia="仿宋_GB2312" w:hint="eastAsia"/>
          <w:sz w:val="32"/>
          <w:szCs w:val="32"/>
        </w:rPr>
        <w:t>，认真排查各类生产安全事故隐患，对检查出的问题要采取切实有效的措施，防范辖区内生产安全事故的再次发生。</w:t>
      </w:r>
    </w:p>
    <w:p w:rsidR="004A3C88" w:rsidRPr="00EE4038" w:rsidRDefault="004A3C88" w:rsidP="008B4662">
      <w:pPr>
        <w:pStyle w:val="a5"/>
        <w:spacing w:before="0" w:beforeAutospacing="0" w:after="0" w:afterAutospacing="0" w:line="540" w:lineRule="exact"/>
        <w:ind w:firstLine="645"/>
        <w:jc w:val="both"/>
        <w:rPr>
          <w:rFonts w:ascii="仿宋_GB2312" w:eastAsia="仿宋_GB2312"/>
          <w:sz w:val="32"/>
          <w:szCs w:val="32"/>
        </w:rPr>
      </w:pPr>
    </w:p>
    <w:p w:rsidR="004A3C88" w:rsidRPr="00EE4038" w:rsidRDefault="004A3C88" w:rsidP="008B4662">
      <w:pPr>
        <w:spacing w:line="540" w:lineRule="exact"/>
        <w:ind w:leftChars="300" w:left="1590" w:hangingChars="300" w:hanging="960"/>
        <w:jc w:val="left"/>
        <w:rPr>
          <w:rFonts w:ascii="仿宋_GB2312" w:eastAsia="仿宋_GB2312"/>
          <w:sz w:val="32"/>
          <w:szCs w:val="32"/>
        </w:rPr>
      </w:pPr>
    </w:p>
    <w:p w:rsidR="004A3C88" w:rsidRPr="00EE4038" w:rsidRDefault="004A3C88" w:rsidP="008B4662">
      <w:pPr>
        <w:spacing w:line="540" w:lineRule="exact"/>
        <w:ind w:leftChars="300" w:left="1590" w:hangingChars="300" w:hanging="960"/>
        <w:jc w:val="left"/>
        <w:rPr>
          <w:rFonts w:ascii="仿宋_GB2312" w:eastAsia="仿宋_GB2312"/>
          <w:sz w:val="32"/>
          <w:szCs w:val="32"/>
        </w:rPr>
      </w:pPr>
    </w:p>
    <w:p w:rsidR="004A3C88" w:rsidRPr="00EE4038" w:rsidRDefault="004A3C88" w:rsidP="008B4662">
      <w:pPr>
        <w:spacing w:line="540" w:lineRule="exact"/>
        <w:ind w:leftChars="300" w:left="1590" w:hangingChars="300" w:hanging="960"/>
        <w:jc w:val="left"/>
        <w:rPr>
          <w:rFonts w:ascii="仿宋_GB2312" w:eastAsia="仿宋_GB2312"/>
          <w:sz w:val="32"/>
          <w:szCs w:val="32"/>
        </w:rPr>
      </w:pPr>
    </w:p>
    <w:p w:rsidR="004A3C88" w:rsidRPr="00EE4038" w:rsidRDefault="004A3C88" w:rsidP="008B4662">
      <w:pPr>
        <w:pStyle w:val="a5"/>
        <w:spacing w:before="0" w:beforeAutospacing="0" w:after="0" w:afterAutospacing="0" w:line="540" w:lineRule="exact"/>
        <w:ind w:firstLine="645"/>
        <w:rPr>
          <w:rFonts w:ascii="仿宋_GB2312" w:eastAsia="仿宋_GB2312"/>
          <w:sz w:val="32"/>
          <w:szCs w:val="32"/>
        </w:rPr>
      </w:pPr>
    </w:p>
    <w:p w:rsidR="00250940" w:rsidRPr="00EE4038" w:rsidRDefault="004A3C88" w:rsidP="008B4662">
      <w:pPr>
        <w:spacing w:line="540" w:lineRule="exact"/>
        <w:jc w:val="right"/>
      </w:pPr>
      <w:r w:rsidRPr="00EE4038">
        <w:rPr>
          <w:rFonts w:hint="eastAsia"/>
        </w:rPr>
        <w:t xml:space="preserve">  </w:t>
      </w:r>
      <w:r w:rsidRPr="00EE4038">
        <w:t xml:space="preserve">                    </w:t>
      </w:r>
    </w:p>
    <w:sectPr w:rsidR="00250940" w:rsidRPr="00EE4038" w:rsidSect="00631E7E">
      <w:footerReference w:type="even" r:id="rId7"/>
      <w:footerReference w:type="default" r:id="rId8"/>
      <w:pgSz w:w="11906" w:h="16838"/>
      <w:pgMar w:top="1928" w:right="1474" w:bottom="1928"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7B" w:rsidRDefault="0063187B" w:rsidP="00483502">
      <w:r>
        <w:separator/>
      </w:r>
    </w:p>
  </w:endnote>
  <w:endnote w:type="continuationSeparator" w:id="0">
    <w:p w:rsidR="0063187B" w:rsidRDefault="0063187B" w:rsidP="0048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098442"/>
      <w:docPartObj>
        <w:docPartGallery w:val="Page Numbers (Bottom of Page)"/>
        <w:docPartUnique/>
      </w:docPartObj>
    </w:sdtPr>
    <w:sdtEndPr>
      <w:rPr>
        <w:rFonts w:ascii="仿宋_GB2312" w:eastAsia="仿宋_GB2312" w:hint="eastAsia"/>
        <w:sz w:val="28"/>
        <w:szCs w:val="28"/>
      </w:rPr>
    </w:sdtEndPr>
    <w:sdtContent>
      <w:p w:rsidR="00C83416" w:rsidRPr="00C83416" w:rsidRDefault="001C64D6" w:rsidP="00C83416">
        <w:pPr>
          <w:pStyle w:val="a4"/>
          <w:ind w:firstLineChars="250" w:firstLine="450"/>
          <w:rPr>
            <w:rFonts w:ascii="仿宋_GB2312" w:eastAsia="仿宋_GB2312"/>
            <w:sz w:val="28"/>
            <w:szCs w:val="28"/>
          </w:rPr>
        </w:pPr>
        <w:r w:rsidRPr="00C83416">
          <w:rPr>
            <w:rFonts w:ascii="仿宋_GB2312" w:eastAsia="仿宋_GB2312" w:hint="eastAsia"/>
            <w:sz w:val="28"/>
            <w:szCs w:val="28"/>
          </w:rPr>
          <w:fldChar w:fldCharType="begin"/>
        </w:r>
        <w:r w:rsidR="00C83416" w:rsidRPr="00C83416">
          <w:rPr>
            <w:rFonts w:ascii="仿宋_GB2312" w:eastAsia="仿宋_GB2312" w:hint="eastAsia"/>
            <w:sz w:val="28"/>
            <w:szCs w:val="28"/>
          </w:rPr>
          <w:instrText>PAGE   \* MERGEFORMAT</w:instrText>
        </w:r>
        <w:r w:rsidRPr="00C83416">
          <w:rPr>
            <w:rFonts w:ascii="仿宋_GB2312" w:eastAsia="仿宋_GB2312" w:hint="eastAsia"/>
            <w:sz w:val="28"/>
            <w:szCs w:val="28"/>
          </w:rPr>
          <w:fldChar w:fldCharType="separate"/>
        </w:r>
        <w:r w:rsidR="00631E7E" w:rsidRPr="00631E7E">
          <w:rPr>
            <w:rFonts w:ascii="仿宋_GB2312" w:eastAsia="仿宋_GB2312"/>
            <w:noProof/>
            <w:sz w:val="28"/>
            <w:szCs w:val="28"/>
            <w:lang w:val="zh-CN"/>
          </w:rPr>
          <w:t>-</w:t>
        </w:r>
        <w:r w:rsidR="00631E7E">
          <w:rPr>
            <w:rFonts w:ascii="仿宋_GB2312" w:eastAsia="仿宋_GB2312"/>
            <w:noProof/>
            <w:sz w:val="28"/>
            <w:szCs w:val="28"/>
          </w:rPr>
          <w:t xml:space="preserve"> 4 -</w:t>
        </w:r>
        <w:r w:rsidRPr="00C83416">
          <w:rPr>
            <w:rFonts w:ascii="仿宋_GB2312" w:eastAsia="仿宋_GB2312" w:hint="eastAsia"/>
            <w:sz w:val="28"/>
            <w:szCs w:val="28"/>
          </w:rPr>
          <w:fldChar w:fldCharType="end"/>
        </w:r>
      </w:p>
    </w:sdtContent>
  </w:sdt>
  <w:p w:rsidR="00C83416" w:rsidRDefault="00C8341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2046"/>
      <w:docPartObj>
        <w:docPartGallery w:val="Page Numbers (Bottom of Page)"/>
        <w:docPartUnique/>
      </w:docPartObj>
    </w:sdtPr>
    <w:sdtEndPr>
      <w:rPr>
        <w:rFonts w:ascii="仿宋_GB2312" w:eastAsia="仿宋_GB2312" w:hint="eastAsia"/>
        <w:sz w:val="28"/>
        <w:szCs w:val="28"/>
      </w:rPr>
    </w:sdtEndPr>
    <w:sdtContent>
      <w:p w:rsidR="00631E7E" w:rsidRPr="00631E7E" w:rsidRDefault="001C64D6" w:rsidP="00631E7E">
        <w:pPr>
          <w:pStyle w:val="a4"/>
          <w:ind w:right="360"/>
          <w:jc w:val="right"/>
          <w:rPr>
            <w:rFonts w:ascii="仿宋_GB2312" w:eastAsia="仿宋_GB2312"/>
            <w:sz w:val="28"/>
            <w:szCs w:val="28"/>
          </w:rPr>
        </w:pPr>
        <w:r w:rsidRPr="00631E7E">
          <w:rPr>
            <w:rFonts w:ascii="仿宋_GB2312" w:eastAsia="仿宋_GB2312" w:hint="eastAsia"/>
            <w:sz w:val="28"/>
            <w:szCs w:val="28"/>
          </w:rPr>
          <w:fldChar w:fldCharType="begin"/>
        </w:r>
        <w:r w:rsidR="00631E7E" w:rsidRPr="00631E7E">
          <w:rPr>
            <w:rFonts w:ascii="仿宋_GB2312" w:eastAsia="仿宋_GB2312" w:hint="eastAsia"/>
            <w:sz w:val="28"/>
            <w:szCs w:val="28"/>
          </w:rPr>
          <w:instrText>PAGE   \* MERGEFORMAT</w:instrText>
        </w:r>
        <w:r w:rsidRPr="00631E7E">
          <w:rPr>
            <w:rFonts w:ascii="仿宋_GB2312" w:eastAsia="仿宋_GB2312" w:hint="eastAsia"/>
            <w:sz w:val="28"/>
            <w:szCs w:val="28"/>
          </w:rPr>
          <w:fldChar w:fldCharType="separate"/>
        </w:r>
        <w:r w:rsidR="00D839F3" w:rsidRPr="00D839F3">
          <w:rPr>
            <w:rFonts w:ascii="仿宋_GB2312" w:eastAsia="仿宋_GB2312"/>
            <w:noProof/>
            <w:sz w:val="28"/>
            <w:szCs w:val="28"/>
            <w:lang w:val="zh-CN"/>
          </w:rPr>
          <w:t>-</w:t>
        </w:r>
        <w:r w:rsidR="00D839F3">
          <w:rPr>
            <w:rFonts w:ascii="仿宋_GB2312" w:eastAsia="仿宋_GB2312"/>
            <w:noProof/>
            <w:sz w:val="28"/>
            <w:szCs w:val="28"/>
          </w:rPr>
          <w:t xml:space="preserve"> 4 -</w:t>
        </w:r>
        <w:r w:rsidRPr="00631E7E">
          <w:rPr>
            <w:rFonts w:ascii="仿宋_GB2312" w:eastAsia="仿宋_GB2312" w:hint="eastAsia"/>
            <w:sz w:val="28"/>
            <w:szCs w:val="28"/>
          </w:rPr>
          <w:fldChar w:fldCharType="end"/>
        </w:r>
      </w:p>
    </w:sdtContent>
  </w:sdt>
  <w:p w:rsidR="00C83416" w:rsidRDefault="00C834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7B" w:rsidRDefault="0063187B" w:rsidP="00483502">
      <w:r>
        <w:separator/>
      </w:r>
    </w:p>
  </w:footnote>
  <w:footnote w:type="continuationSeparator" w:id="0">
    <w:p w:rsidR="0063187B" w:rsidRDefault="0063187B" w:rsidP="00483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2C3266"/>
    <w:multiLevelType w:val="singleLevel"/>
    <w:tmpl w:val="9F2C3266"/>
    <w:lvl w:ilvl="0">
      <w:start w:val="1"/>
      <w:numFmt w:val="decimal"/>
      <w:suff w:val="nothing"/>
      <w:lvlText w:val="%1、"/>
      <w:lvlJc w:val="left"/>
    </w:lvl>
  </w:abstractNum>
  <w:abstractNum w:abstractNumId="1">
    <w:nsid w:val="752A111F"/>
    <w:multiLevelType w:val="multilevel"/>
    <w:tmpl w:val="AB16E014"/>
    <w:lvl w:ilvl="0">
      <w:start w:val="1"/>
      <w:numFmt w:val="decimal"/>
      <w:lvlText w:val="1.%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3502"/>
    <w:rsid w:val="00003FD6"/>
    <w:rsid w:val="000508D7"/>
    <w:rsid w:val="00050FF0"/>
    <w:rsid w:val="00054007"/>
    <w:rsid w:val="00066876"/>
    <w:rsid w:val="00066E96"/>
    <w:rsid w:val="00071476"/>
    <w:rsid w:val="000937D0"/>
    <w:rsid w:val="000A3EC2"/>
    <w:rsid w:val="000C2D7D"/>
    <w:rsid w:val="000F350A"/>
    <w:rsid w:val="000F49B9"/>
    <w:rsid w:val="00155FD3"/>
    <w:rsid w:val="00157940"/>
    <w:rsid w:val="00176BA2"/>
    <w:rsid w:val="00177522"/>
    <w:rsid w:val="001847D1"/>
    <w:rsid w:val="00192916"/>
    <w:rsid w:val="001A5C56"/>
    <w:rsid w:val="001A5C61"/>
    <w:rsid w:val="001A7940"/>
    <w:rsid w:val="001B21DF"/>
    <w:rsid w:val="001B3787"/>
    <w:rsid w:val="001C4B4F"/>
    <w:rsid w:val="001C64D6"/>
    <w:rsid w:val="001E6267"/>
    <w:rsid w:val="00200006"/>
    <w:rsid w:val="0022038D"/>
    <w:rsid w:val="00221ED8"/>
    <w:rsid w:val="00236796"/>
    <w:rsid w:val="00236FCA"/>
    <w:rsid w:val="00250940"/>
    <w:rsid w:val="00271417"/>
    <w:rsid w:val="00273860"/>
    <w:rsid w:val="0029445D"/>
    <w:rsid w:val="00294E40"/>
    <w:rsid w:val="0029574B"/>
    <w:rsid w:val="002961C5"/>
    <w:rsid w:val="002A05AC"/>
    <w:rsid w:val="002B5AEE"/>
    <w:rsid w:val="002B6328"/>
    <w:rsid w:val="002D487B"/>
    <w:rsid w:val="002F4624"/>
    <w:rsid w:val="00302FBB"/>
    <w:rsid w:val="00305BCD"/>
    <w:rsid w:val="0033356B"/>
    <w:rsid w:val="0038392A"/>
    <w:rsid w:val="00384D64"/>
    <w:rsid w:val="00385309"/>
    <w:rsid w:val="00395E78"/>
    <w:rsid w:val="003A3613"/>
    <w:rsid w:val="003B4FA6"/>
    <w:rsid w:val="003C0001"/>
    <w:rsid w:val="003C2473"/>
    <w:rsid w:val="003C65FE"/>
    <w:rsid w:val="003C75CD"/>
    <w:rsid w:val="003D1297"/>
    <w:rsid w:val="003F05E4"/>
    <w:rsid w:val="003F0E7B"/>
    <w:rsid w:val="00426A63"/>
    <w:rsid w:val="00430BCD"/>
    <w:rsid w:val="00480D62"/>
    <w:rsid w:val="00483502"/>
    <w:rsid w:val="00490777"/>
    <w:rsid w:val="004A3C88"/>
    <w:rsid w:val="004A7402"/>
    <w:rsid w:val="004D4F46"/>
    <w:rsid w:val="004D75FC"/>
    <w:rsid w:val="004E6ED2"/>
    <w:rsid w:val="004F266A"/>
    <w:rsid w:val="0050067E"/>
    <w:rsid w:val="00505EC4"/>
    <w:rsid w:val="005178A0"/>
    <w:rsid w:val="00563C8F"/>
    <w:rsid w:val="00595D00"/>
    <w:rsid w:val="0059653D"/>
    <w:rsid w:val="005A7CD1"/>
    <w:rsid w:val="005C6959"/>
    <w:rsid w:val="005C6F92"/>
    <w:rsid w:val="005C7955"/>
    <w:rsid w:val="005D5DB9"/>
    <w:rsid w:val="00613453"/>
    <w:rsid w:val="0063187B"/>
    <w:rsid w:val="00631E7E"/>
    <w:rsid w:val="006374B7"/>
    <w:rsid w:val="006439A2"/>
    <w:rsid w:val="00671468"/>
    <w:rsid w:val="00694470"/>
    <w:rsid w:val="006B1E11"/>
    <w:rsid w:val="006D6B44"/>
    <w:rsid w:val="006E0455"/>
    <w:rsid w:val="006F0B0C"/>
    <w:rsid w:val="0071207F"/>
    <w:rsid w:val="00726CB6"/>
    <w:rsid w:val="00727151"/>
    <w:rsid w:val="00746F8B"/>
    <w:rsid w:val="00763E35"/>
    <w:rsid w:val="007A2848"/>
    <w:rsid w:val="007A3306"/>
    <w:rsid w:val="007E5C17"/>
    <w:rsid w:val="008003B4"/>
    <w:rsid w:val="0080172F"/>
    <w:rsid w:val="00816FA6"/>
    <w:rsid w:val="00817A00"/>
    <w:rsid w:val="00824D15"/>
    <w:rsid w:val="00831C77"/>
    <w:rsid w:val="00856E3F"/>
    <w:rsid w:val="0085771A"/>
    <w:rsid w:val="008827EB"/>
    <w:rsid w:val="008B4662"/>
    <w:rsid w:val="008D621F"/>
    <w:rsid w:val="008F0B93"/>
    <w:rsid w:val="0090261D"/>
    <w:rsid w:val="00935470"/>
    <w:rsid w:val="009731ED"/>
    <w:rsid w:val="00976862"/>
    <w:rsid w:val="0098450A"/>
    <w:rsid w:val="00991CF9"/>
    <w:rsid w:val="009A01C5"/>
    <w:rsid w:val="009A2231"/>
    <w:rsid w:val="009B5146"/>
    <w:rsid w:val="009C23A1"/>
    <w:rsid w:val="009E4F69"/>
    <w:rsid w:val="009F220C"/>
    <w:rsid w:val="009F6A46"/>
    <w:rsid w:val="009F7536"/>
    <w:rsid w:val="00A12079"/>
    <w:rsid w:val="00A14C78"/>
    <w:rsid w:val="00A26C05"/>
    <w:rsid w:val="00A26D97"/>
    <w:rsid w:val="00A36989"/>
    <w:rsid w:val="00A47D74"/>
    <w:rsid w:val="00A647E9"/>
    <w:rsid w:val="00A759AE"/>
    <w:rsid w:val="00A80253"/>
    <w:rsid w:val="00A94F9D"/>
    <w:rsid w:val="00AB16D1"/>
    <w:rsid w:val="00AB1A9A"/>
    <w:rsid w:val="00AE185B"/>
    <w:rsid w:val="00AF098E"/>
    <w:rsid w:val="00AF2DF0"/>
    <w:rsid w:val="00AF69DE"/>
    <w:rsid w:val="00B017C9"/>
    <w:rsid w:val="00B034BA"/>
    <w:rsid w:val="00B055FE"/>
    <w:rsid w:val="00B50CEA"/>
    <w:rsid w:val="00B57216"/>
    <w:rsid w:val="00B6701E"/>
    <w:rsid w:val="00BA6681"/>
    <w:rsid w:val="00BC5827"/>
    <w:rsid w:val="00BD5D55"/>
    <w:rsid w:val="00BE2531"/>
    <w:rsid w:val="00BF7038"/>
    <w:rsid w:val="00BF78AC"/>
    <w:rsid w:val="00C024B7"/>
    <w:rsid w:val="00C14511"/>
    <w:rsid w:val="00C165AF"/>
    <w:rsid w:val="00C17ADC"/>
    <w:rsid w:val="00C33A9C"/>
    <w:rsid w:val="00C36DEC"/>
    <w:rsid w:val="00C57537"/>
    <w:rsid w:val="00C6768B"/>
    <w:rsid w:val="00C83416"/>
    <w:rsid w:val="00C8771F"/>
    <w:rsid w:val="00CA2181"/>
    <w:rsid w:val="00CA5FF4"/>
    <w:rsid w:val="00CA71E5"/>
    <w:rsid w:val="00CB51C9"/>
    <w:rsid w:val="00CC0AFA"/>
    <w:rsid w:val="00CC130F"/>
    <w:rsid w:val="00CC315D"/>
    <w:rsid w:val="00CC3185"/>
    <w:rsid w:val="00D01E1F"/>
    <w:rsid w:val="00D111BF"/>
    <w:rsid w:val="00D15EC3"/>
    <w:rsid w:val="00D255E2"/>
    <w:rsid w:val="00D46D47"/>
    <w:rsid w:val="00D542E8"/>
    <w:rsid w:val="00D66787"/>
    <w:rsid w:val="00D80AAF"/>
    <w:rsid w:val="00D839F3"/>
    <w:rsid w:val="00D87130"/>
    <w:rsid w:val="00D92801"/>
    <w:rsid w:val="00D96044"/>
    <w:rsid w:val="00DD1FD9"/>
    <w:rsid w:val="00DF186B"/>
    <w:rsid w:val="00E24BEE"/>
    <w:rsid w:val="00E359ED"/>
    <w:rsid w:val="00E37784"/>
    <w:rsid w:val="00E37B13"/>
    <w:rsid w:val="00E438A1"/>
    <w:rsid w:val="00E45D32"/>
    <w:rsid w:val="00E573CC"/>
    <w:rsid w:val="00E57A4D"/>
    <w:rsid w:val="00E764E9"/>
    <w:rsid w:val="00E81A50"/>
    <w:rsid w:val="00E905B0"/>
    <w:rsid w:val="00EA54BC"/>
    <w:rsid w:val="00EE4038"/>
    <w:rsid w:val="00EF565B"/>
    <w:rsid w:val="00F00042"/>
    <w:rsid w:val="00F165F5"/>
    <w:rsid w:val="00F57967"/>
    <w:rsid w:val="00FC1CFE"/>
    <w:rsid w:val="00FD62A6"/>
    <w:rsid w:val="00FE0D86"/>
    <w:rsid w:val="00FF2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16D5BB-FDB6-4FA4-B51F-530B883D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9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35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3502"/>
    <w:rPr>
      <w:sz w:val="18"/>
      <w:szCs w:val="18"/>
    </w:rPr>
  </w:style>
  <w:style w:type="paragraph" w:styleId="a4">
    <w:name w:val="footer"/>
    <w:basedOn w:val="a"/>
    <w:link w:val="Char0"/>
    <w:uiPriority w:val="99"/>
    <w:unhideWhenUsed/>
    <w:rsid w:val="00483502"/>
    <w:pPr>
      <w:tabs>
        <w:tab w:val="center" w:pos="4153"/>
        <w:tab w:val="right" w:pos="8306"/>
      </w:tabs>
      <w:snapToGrid w:val="0"/>
      <w:jc w:val="left"/>
    </w:pPr>
    <w:rPr>
      <w:sz w:val="18"/>
      <w:szCs w:val="18"/>
    </w:rPr>
  </w:style>
  <w:style w:type="character" w:customStyle="1" w:styleId="Char0">
    <w:name w:val="页脚 Char"/>
    <w:basedOn w:val="a0"/>
    <w:link w:val="a4"/>
    <w:uiPriority w:val="99"/>
    <w:rsid w:val="00483502"/>
    <w:rPr>
      <w:sz w:val="18"/>
      <w:szCs w:val="18"/>
    </w:rPr>
  </w:style>
  <w:style w:type="paragraph" w:styleId="a5">
    <w:name w:val="Normal (Web)"/>
    <w:basedOn w:val="a"/>
    <w:uiPriority w:val="99"/>
    <w:unhideWhenUsed/>
    <w:rsid w:val="0048350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385309"/>
    <w:rPr>
      <w:sz w:val="18"/>
      <w:szCs w:val="18"/>
    </w:rPr>
  </w:style>
  <w:style w:type="character" w:customStyle="1" w:styleId="Char1">
    <w:name w:val="批注框文本 Char"/>
    <w:basedOn w:val="a0"/>
    <w:link w:val="a6"/>
    <w:uiPriority w:val="99"/>
    <w:semiHidden/>
    <w:rsid w:val="003853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86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1518</TotalTime>
  <Pages>6</Pages>
  <Words>464</Words>
  <Characters>2651</Characters>
  <Application>Microsoft Office Word</Application>
  <DocSecurity>0</DocSecurity>
  <Lines>22</Lines>
  <Paragraphs>6</Paragraphs>
  <ScaleCrop>false</ScaleCrop>
  <Company>china</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123</cp:revision>
  <cp:lastPrinted>2019-08-13T01:07:00Z</cp:lastPrinted>
  <dcterms:created xsi:type="dcterms:W3CDTF">2018-11-30T08:06:00Z</dcterms:created>
  <dcterms:modified xsi:type="dcterms:W3CDTF">2020-09-16T09:06:00Z</dcterms:modified>
</cp:coreProperties>
</file>