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4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Pr="00093B05" w:rsidRDefault="009A32E4">
      <w:pPr>
        <w:spacing w:line="54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9A32E4" w:rsidRPr="00093B05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Pr="00093B05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Pr="00093B05" w:rsidRDefault="009A32E4">
      <w:pPr>
        <w:spacing w:line="540" w:lineRule="exact"/>
        <w:rPr>
          <w:rFonts w:eastAsia="仿宋_GB2312"/>
          <w:sz w:val="32"/>
          <w:szCs w:val="32"/>
        </w:rPr>
      </w:pPr>
    </w:p>
    <w:p w:rsidR="009A32E4" w:rsidRPr="00093B05" w:rsidRDefault="009F0156">
      <w:pPr>
        <w:spacing w:line="520" w:lineRule="exact"/>
        <w:jc w:val="center"/>
        <w:rPr>
          <w:rFonts w:eastAsia="楷体_GB2312"/>
          <w:sz w:val="32"/>
          <w:szCs w:val="32"/>
        </w:rPr>
      </w:pPr>
      <w:proofErr w:type="gramStart"/>
      <w:r w:rsidRPr="00093B05">
        <w:rPr>
          <w:rFonts w:eastAsia="仿宋_GB2312"/>
          <w:sz w:val="32"/>
          <w:szCs w:val="32"/>
        </w:rPr>
        <w:t>惠</w:t>
      </w:r>
      <w:r w:rsidRPr="00093B05">
        <w:rPr>
          <w:rFonts w:eastAsia="仿宋_GB2312"/>
          <w:sz w:val="32"/>
          <w:szCs w:val="32"/>
        </w:rPr>
        <w:t>文旅</w:t>
      </w:r>
      <w:r w:rsidRPr="00093B05">
        <w:rPr>
          <w:rFonts w:eastAsia="仿宋_GB2312"/>
          <w:sz w:val="32"/>
          <w:szCs w:val="32"/>
        </w:rPr>
        <w:t>〔</w:t>
      </w:r>
      <w:r w:rsidRPr="00093B05">
        <w:rPr>
          <w:rFonts w:eastAsia="仿宋_GB2312"/>
          <w:sz w:val="32"/>
          <w:szCs w:val="32"/>
        </w:rPr>
        <w:t>20</w:t>
      </w:r>
      <w:r w:rsidRPr="00093B05">
        <w:rPr>
          <w:rFonts w:eastAsia="仿宋_GB2312"/>
          <w:sz w:val="32"/>
          <w:szCs w:val="32"/>
        </w:rPr>
        <w:t>20</w:t>
      </w:r>
      <w:r w:rsidRPr="00093B05">
        <w:rPr>
          <w:rFonts w:eastAsia="仿宋_GB2312"/>
          <w:sz w:val="32"/>
          <w:szCs w:val="32"/>
        </w:rPr>
        <w:t>〕</w:t>
      </w:r>
      <w:proofErr w:type="gramEnd"/>
      <w:r w:rsidRPr="00093B05">
        <w:rPr>
          <w:rFonts w:eastAsia="仿宋_GB2312"/>
          <w:sz w:val="32"/>
          <w:szCs w:val="32"/>
        </w:rPr>
        <w:t>88</w:t>
      </w:r>
      <w:r w:rsidRPr="00093B05">
        <w:rPr>
          <w:rFonts w:eastAsia="仿宋_GB2312"/>
          <w:sz w:val="32"/>
          <w:szCs w:val="32"/>
        </w:rPr>
        <w:t>号</w:t>
      </w:r>
    </w:p>
    <w:p w:rsidR="009A32E4" w:rsidRPr="00093B05" w:rsidRDefault="009A32E4">
      <w:pPr>
        <w:spacing w:line="620" w:lineRule="exact"/>
        <w:rPr>
          <w:rFonts w:eastAsia="方正小标宋简体"/>
          <w:sz w:val="44"/>
          <w:szCs w:val="44"/>
        </w:rPr>
      </w:pPr>
    </w:p>
    <w:p w:rsidR="009A32E4" w:rsidRPr="00093B05" w:rsidRDefault="009A32E4">
      <w:pPr>
        <w:spacing w:line="620" w:lineRule="exact"/>
        <w:rPr>
          <w:rFonts w:eastAsia="方正小标宋简体"/>
          <w:sz w:val="44"/>
          <w:szCs w:val="44"/>
        </w:rPr>
      </w:pPr>
    </w:p>
    <w:p w:rsidR="009A32E4" w:rsidRPr="00093B05" w:rsidRDefault="009F0156">
      <w:pPr>
        <w:spacing w:line="500" w:lineRule="exact"/>
        <w:jc w:val="center"/>
        <w:rPr>
          <w:rFonts w:eastAsia="方正小标宋简体"/>
          <w:spacing w:val="-14"/>
          <w:kern w:val="0"/>
          <w:sz w:val="44"/>
          <w:szCs w:val="44"/>
        </w:rPr>
      </w:pPr>
      <w:r w:rsidRPr="00093B05">
        <w:rPr>
          <w:rFonts w:eastAsia="方正小标宋简体"/>
          <w:spacing w:val="-14"/>
          <w:kern w:val="0"/>
          <w:sz w:val="44"/>
          <w:szCs w:val="44"/>
        </w:rPr>
        <w:t>关于举办惠安县第二十九届</w:t>
      </w:r>
      <w:r w:rsidRPr="00093B05">
        <w:rPr>
          <w:rFonts w:eastAsia="方正小标宋简体"/>
          <w:spacing w:val="-14"/>
          <w:kern w:val="0"/>
          <w:sz w:val="44"/>
          <w:szCs w:val="44"/>
        </w:rPr>
        <w:t>“</w:t>
      </w:r>
      <w:r w:rsidRPr="00093B05">
        <w:rPr>
          <w:rFonts w:eastAsia="方正小标宋简体"/>
          <w:spacing w:val="-14"/>
          <w:kern w:val="0"/>
          <w:sz w:val="44"/>
          <w:szCs w:val="44"/>
        </w:rPr>
        <w:t>芳草之夏</w:t>
      </w:r>
      <w:r w:rsidRPr="00093B05">
        <w:rPr>
          <w:rFonts w:eastAsia="方正小标宋简体"/>
          <w:spacing w:val="-14"/>
          <w:kern w:val="0"/>
          <w:sz w:val="44"/>
          <w:szCs w:val="44"/>
        </w:rPr>
        <w:t>”</w:t>
      </w:r>
    </w:p>
    <w:p w:rsidR="009A32E4" w:rsidRPr="00093B05" w:rsidRDefault="009F0156">
      <w:pPr>
        <w:spacing w:line="500" w:lineRule="exact"/>
        <w:jc w:val="center"/>
        <w:rPr>
          <w:rFonts w:eastAsia="方正小标宋简体"/>
          <w:spacing w:val="-14"/>
          <w:kern w:val="0"/>
          <w:sz w:val="44"/>
          <w:szCs w:val="44"/>
        </w:rPr>
      </w:pPr>
      <w:r w:rsidRPr="00093B05">
        <w:rPr>
          <w:rFonts w:eastAsia="方正小标宋简体"/>
          <w:spacing w:val="-14"/>
          <w:kern w:val="0"/>
          <w:sz w:val="44"/>
          <w:szCs w:val="44"/>
        </w:rPr>
        <w:t>戏剧展演的通知</w:t>
      </w:r>
    </w:p>
    <w:p w:rsidR="009A32E4" w:rsidRPr="00093B05" w:rsidRDefault="009A32E4">
      <w:pPr>
        <w:spacing w:line="560" w:lineRule="exact"/>
        <w:rPr>
          <w:rFonts w:eastAsia="仿宋"/>
          <w:sz w:val="32"/>
          <w:szCs w:val="32"/>
        </w:rPr>
      </w:pPr>
    </w:p>
    <w:p w:rsidR="009A32E4" w:rsidRPr="00093B05" w:rsidRDefault="009F0156">
      <w:pPr>
        <w:spacing w:line="560" w:lineRule="exact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各镇文化站，县文化馆，县高甲戏、木偶戏艺术保护传承中心：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为深入贯彻落</w:t>
      </w:r>
      <w:proofErr w:type="gramStart"/>
      <w:r w:rsidRPr="00093B05">
        <w:rPr>
          <w:rFonts w:eastAsia="仿宋_GB2312"/>
          <w:sz w:val="32"/>
          <w:szCs w:val="32"/>
        </w:rPr>
        <w:t>实习近</w:t>
      </w:r>
      <w:proofErr w:type="gramEnd"/>
      <w:r w:rsidRPr="00093B05">
        <w:rPr>
          <w:rFonts w:eastAsia="仿宋_GB2312"/>
          <w:sz w:val="32"/>
          <w:szCs w:val="32"/>
        </w:rPr>
        <w:t>平新时代中国特色社会主义思想和党的十九大精神，自觉承担举旗帜、聚民心、育新人、兴文化、</w:t>
      </w:r>
      <w:proofErr w:type="gramStart"/>
      <w:r w:rsidRPr="00093B05">
        <w:rPr>
          <w:rFonts w:eastAsia="仿宋_GB2312"/>
          <w:sz w:val="32"/>
          <w:szCs w:val="32"/>
        </w:rPr>
        <w:t>展形象</w:t>
      </w:r>
      <w:proofErr w:type="gramEnd"/>
      <w:r w:rsidRPr="00093B05">
        <w:rPr>
          <w:rFonts w:eastAsia="仿宋_GB2312"/>
          <w:sz w:val="32"/>
          <w:szCs w:val="32"/>
        </w:rPr>
        <w:t>的使命任务，结合《惠安县创建国家公共文化服务体系示范区工作方案》，加强城镇公共文化服务体系建设，丰富群众文化业余生活，营造和谐社会氛围，举办惠安县第二十九届</w:t>
      </w:r>
      <w:r w:rsidRPr="00093B05">
        <w:rPr>
          <w:rFonts w:eastAsia="仿宋_GB2312"/>
          <w:sz w:val="32"/>
          <w:szCs w:val="32"/>
        </w:rPr>
        <w:t>“</w:t>
      </w:r>
      <w:r w:rsidRPr="00093B05">
        <w:rPr>
          <w:rFonts w:eastAsia="仿宋_GB2312"/>
          <w:sz w:val="32"/>
          <w:szCs w:val="32"/>
        </w:rPr>
        <w:t>芳草之夏</w:t>
      </w:r>
      <w:r w:rsidRPr="00093B05">
        <w:rPr>
          <w:rFonts w:eastAsia="仿宋_GB2312"/>
          <w:sz w:val="32"/>
          <w:szCs w:val="32"/>
        </w:rPr>
        <w:t>”</w:t>
      </w:r>
      <w:r w:rsidRPr="00093B05">
        <w:rPr>
          <w:rFonts w:eastAsia="仿宋_GB2312"/>
          <w:sz w:val="32"/>
          <w:szCs w:val="32"/>
        </w:rPr>
        <w:t>戏剧展演活动。具体方案如下：</w:t>
      </w:r>
    </w:p>
    <w:p w:rsidR="009A32E4" w:rsidRPr="00093B05" w:rsidRDefault="009F0156">
      <w:pPr>
        <w:spacing w:line="560" w:lineRule="exact"/>
        <w:ind w:left="640"/>
        <w:rPr>
          <w:rFonts w:eastAsia="黑体"/>
          <w:sz w:val="32"/>
          <w:szCs w:val="32"/>
        </w:rPr>
      </w:pPr>
      <w:r w:rsidRPr="00093B05">
        <w:rPr>
          <w:rFonts w:eastAsia="黑体"/>
          <w:sz w:val="32"/>
          <w:szCs w:val="32"/>
        </w:rPr>
        <w:t>一、展演时间</w:t>
      </w:r>
    </w:p>
    <w:p w:rsidR="009A32E4" w:rsidRPr="00093B05" w:rsidRDefault="009F0156">
      <w:pPr>
        <w:spacing w:line="560" w:lineRule="exact"/>
        <w:ind w:left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2020</w:t>
      </w:r>
      <w:r w:rsidRPr="00093B05">
        <w:rPr>
          <w:rFonts w:eastAsia="仿宋_GB2312"/>
          <w:sz w:val="32"/>
          <w:szCs w:val="32"/>
        </w:rPr>
        <w:t>年</w:t>
      </w:r>
      <w:r w:rsidRPr="00093B05">
        <w:rPr>
          <w:rFonts w:eastAsia="仿宋_GB2312"/>
          <w:sz w:val="32"/>
          <w:szCs w:val="32"/>
        </w:rPr>
        <w:t>8</w:t>
      </w:r>
      <w:r w:rsidRPr="00093B05">
        <w:rPr>
          <w:rFonts w:eastAsia="仿宋_GB2312"/>
          <w:sz w:val="32"/>
          <w:szCs w:val="32"/>
        </w:rPr>
        <w:t>月</w:t>
      </w:r>
      <w:r w:rsidRPr="00093B05">
        <w:rPr>
          <w:rFonts w:eastAsia="仿宋_GB2312"/>
          <w:sz w:val="32"/>
          <w:szCs w:val="32"/>
        </w:rPr>
        <w:t>17</w:t>
      </w:r>
      <w:r w:rsidRPr="00093B05">
        <w:rPr>
          <w:rFonts w:eastAsia="仿宋_GB2312"/>
          <w:sz w:val="32"/>
          <w:szCs w:val="32"/>
        </w:rPr>
        <w:t>日至</w:t>
      </w:r>
      <w:r w:rsidRPr="00093B05">
        <w:rPr>
          <w:rFonts w:eastAsia="仿宋_GB2312"/>
          <w:sz w:val="32"/>
          <w:szCs w:val="32"/>
        </w:rPr>
        <w:t>8</w:t>
      </w:r>
      <w:r w:rsidRPr="00093B05">
        <w:rPr>
          <w:rFonts w:eastAsia="仿宋_GB2312"/>
          <w:sz w:val="32"/>
          <w:szCs w:val="32"/>
        </w:rPr>
        <w:t>月</w:t>
      </w:r>
      <w:r w:rsidRPr="00093B05">
        <w:rPr>
          <w:rFonts w:eastAsia="仿宋_GB2312"/>
          <w:sz w:val="32"/>
          <w:szCs w:val="32"/>
        </w:rPr>
        <w:t>31</w:t>
      </w:r>
      <w:r w:rsidRPr="00093B05">
        <w:rPr>
          <w:rFonts w:eastAsia="仿宋_GB2312"/>
          <w:sz w:val="32"/>
          <w:szCs w:val="32"/>
        </w:rPr>
        <w:t>日（暂定）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晚上</w:t>
      </w:r>
      <w:r w:rsidRPr="00093B05">
        <w:rPr>
          <w:rFonts w:eastAsia="仿宋_GB2312"/>
          <w:sz w:val="32"/>
          <w:szCs w:val="32"/>
        </w:rPr>
        <w:t>19:00—21:00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93B05">
        <w:rPr>
          <w:rFonts w:eastAsia="黑体"/>
          <w:sz w:val="32"/>
          <w:szCs w:val="32"/>
        </w:rPr>
        <w:lastRenderedPageBreak/>
        <w:t>二、展演形式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93B05">
        <w:rPr>
          <w:rFonts w:eastAsia="楷体_GB2312"/>
          <w:sz w:val="32"/>
          <w:szCs w:val="32"/>
        </w:rPr>
        <w:t>1.</w:t>
      </w:r>
      <w:r w:rsidRPr="00093B05">
        <w:rPr>
          <w:rFonts w:eastAsia="楷体_GB2312"/>
          <w:sz w:val="32"/>
          <w:szCs w:val="32"/>
        </w:rPr>
        <w:t>线下预约观看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地点：惠安县戏剧中心二楼小剧场（原法院旧址）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93B05">
        <w:rPr>
          <w:rFonts w:eastAsia="楷体_GB2312"/>
          <w:sz w:val="32"/>
          <w:szCs w:val="32"/>
        </w:rPr>
        <w:t>2.</w:t>
      </w:r>
      <w:r w:rsidRPr="00093B05">
        <w:rPr>
          <w:rFonts w:eastAsia="楷体_GB2312"/>
          <w:sz w:val="32"/>
          <w:szCs w:val="32"/>
        </w:rPr>
        <w:t>线上网络直播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平台：惠安县文化馆公众号</w:t>
      </w:r>
    </w:p>
    <w:p w:rsidR="009A32E4" w:rsidRPr="00093B05" w:rsidRDefault="009F0156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惠安县高甲戏艺术保护传承中心公众号</w:t>
      </w:r>
    </w:p>
    <w:p w:rsidR="009A32E4" w:rsidRPr="00093B05" w:rsidRDefault="009F0156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惠安县掌中木偶戏艺术保护传承中心公众号</w:t>
      </w:r>
    </w:p>
    <w:p w:rsidR="009A32E4" w:rsidRPr="00093B05" w:rsidRDefault="009F0156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泉州文化云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93B05">
        <w:rPr>
          <w:rFonts w:eastAsia="黑体"/>
          <w:sz w:val="32"/>
          <w:szCs w:val="32"/>
        </w:rPr>
        <w:t>三、主承办单位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主办：惠安县文化体育和旅游局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承办：惠安县文化馆</w:t>
      </w:r>
    </w:p>
    <w:p w:rsidR="009A32E4" w:rsidRPr="00093B05" w:rsidRDefault="009F0156" w:rsidP="00093B05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惠安县高甲戏艺术保护传承中心</w:t>
      </w:r>
    </w:p>
    <w:p w:rsidR="009A32E4" w:rsidRPr="00093B05" w:rsidRDefault="009F0156" w:rsidP="00093B05">
      <w:pPr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惠安县掌中木偶戏艺术保护传承中心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93B05">
        <w:rPr>
          <w:rFonts w:eastAsia="黑体"/>
          <w:sz w:val="32"/>
          <w:szCs w:val="32"/>
        </w:rPr>
        <w:t>四、参演单位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惠安县高甲戏艺术保护传承中心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惠安县掌中木偶戏艺术保护传承中心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惠安县华</w:t>
      </w:r>
      <w:proofErr w:type="gramStart"/>
      <w:r w:rsidRPr="00093B05">
        <w:rPr>
          <w:rFonts w:eastAsia="仿宋_GB2312"/>
          <w:sz w:val="32"/>
          <w:szCs w:val="32"/>
        </w:rPr>
        <w:t>林高甲剧团</w:t>
      </w:r>
      <w:proofErr w:type="gramEnd"/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惠安东</w:t>
      </w:r>
      <w:proofErr w:type="gramStart"/>
      <w:r w:rsidRPr="00093B05">
        <w:rPr>
          <w:rFonts w:eastAsia="仿宋_GB2312"/>
          <w:sz w:val="32"/>
          <w:szCs w:val="32"/>
        </w:rPr>
        <w:t>岭群众高甲</w:t>
      </w:r>
      <w:proofErr w:type="gramEnd"/>
      <w:r w:rsidRPr="00093B05">
        <w:rPr>
          <w:rFonts w:eastAsia="仿宋_GB2312"/>
          <w:sz w:val="32"/>
          <w:szCs w:val="32"/>
        </w:rPr>
        <w:t>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惠安福联兴高甲剧团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惠安县青年高甲戏剧团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泉州市</w:t>
      </w:r>
      <w:proofErr w:type="gramStart"/>
      <w:r w:rsidRPr="00093B05">
        <w:rPr>
          <w:rFonts w:eastAsia="仿宋_GB2312"/>
          <w:sz w:val="32"/>
          <w:szCs w:val="32"/>
        </w:rPr>
        <w:t>福星高甲剧团</w:t>
      </w:r>
      <w:proofErr w:type="gramEnd"/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泉州市小艺苑芗剧团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093B05">
        <w:rPr>
          <w:rFonts w:eastAsia="仿宋_GB2312"/>
          <w:sz w:val="32"/>
          <w:szCs w:val="32"/>
        </w:rPr>
        <w:t>辋川鲤声芗剧</w:t>
      </w:r>
      <w:proofErr w:type="gramEnd"/>
      <w:r w:rsidRPr="00093B05">
        <w:rPr>
          <w:rFonts w:eastAsia="仿宋_GB2312"/>
          <w:sz w:val="32"/>
          <w:szCs w:val="32"/>
        </w:rPr>
        <w:t>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lastRenderedPageBreak/>
        <w:t>惠安县芗剧团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泉州市</w:t>
      </w:r>
      <w:proofErr w:type="gramStart"/>
      <w:r w:rsidRPr="00093B05">
        <w:rPr>
          <w:rFonts w:eastAsia="仿宋_GB2312"/>
          <w:sz w:val="32"/>
          <w:szCs w:val="32"/>
        </w:rPr>
        <w:t>西山禅韵歌仔戏</w:t>
      </w:r>
      <w:proofErr w:type="gramEnd"/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泉州市小艺园芗剧团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惠安县艺友芗剧团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</w:t>
      </w:r>
      <w:proofErr w:type="gramStart"/>
      <w:r w:rsidRPr="00093B05">
        <w:rPr>
          <w:rFonts w:eastAsia="仿宋_GB2312"/>
          <w:sz w:val="32"/>
          <w:szCs w:val="32"/>
        </w:rPr>
        <w:t>新玉兴掌中</w:t>
      </w:r>
      <w:proofErr w:type="gramEnd"/>
      <w:r w:rsidRPr="00093B05">
        <w:rPr>
          <w:rFonts w:eastAsia="仿宋_GB2312"/>
          <w:sz w:val="32"/>
          <w:szCs w:val="32"/>
        </w:rPr>
        <w:t>木偶剧团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惠安县</w:t>
      </w:r>
      <w:proofErr w:type="gramStart"/>
      <w:r w:rsidRPr="00093B05">
        <w:rPr>
          <w:rFonts w:eastAsia="仿宋_GB2312"/>
          <w:sz w:val="32"/>
          <w:szCs w:val="32"/>
        </w:rPr>
        <w:t>焕</w:t>
      </w:r>
      <w:proofErr w:type="gramEnd"/>
      <w:r w:rsidRPr="00093B05">
        <w:rPr>
          <w:rFonts w:eastAsia="仿宋_GB2312"/>
          <w:sz w:val="32"/>
          <w:szCs w:val="32"/>
        </w:rPr>
        <w:t>新成木偶剧团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093B05">
        <w:rPr>
          <w:rFonts w:eastAsia="黑体"/>
          <w:sz w:val="32"/>
          <w:szCs w:val="32"/>
        </w:rPr>
        <w:t>五、工作分工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总</w:t>
      </w:r>
      <w:r w:rsidRPr="00093B05">
        <w:rPr>
          <w:rFonts w:eastAsia="仿宋_GB2312"/>
          <w:sz w:val="32"/>
          <w:szCs w:val="32"/>
        </w:rPr>
        <w:t xml:space="preserve"> </w:t>
      </w:r>
      <w:r w:rsidRPr="00093B05">
        <w:rPr>
          <w:rFonts w:eastAsia="仿宋_GB2312"/>
          <w:sz w:val="32"/>
          <w:szCs w:val="32"/>
        </w:rPr>
        <w:t>负</w:t>
      </w:r>
      <w:r w:rsidRPr="00093B05">
        <w:rPr>
          <w:rFonts w:eastAsia="仿宋_GB2312"/>
          <w:sz w:val="32"/>
          <w:szCs w:val="32"/>
        </w:rPr>
        <w:t xml:space="preserve"> </w:t>
      </w:r>
      <w:r w:rsidRPr="00093B05">
        <w:rPr>
          <w:rFonts w:eastAsia="仿宋_GB2312"/>
          <w:sz w:val="32"/>
          <w:szCs w:val="32"/>
        </w:rPr>
        <w:t>责：杨波（县文化体育和旅游局局长）</w:t>
      </w:r>
      <w:r w:rsidRPr="00093B05">
        <w:rPr>
          <w:rFonts w:eastAsia="仿宋_GB2312"/>
          <w:sz w:val="32"/>
          <w:szCs w:val="32"/>
        </w:rPr>
        <w:t xml:space="preserve"> 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现场负责：陈建军（县文化体育和旅游局副局长）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活动组织：程丽雯</w:t>
      </w:r>
      <w:r w:rsidRPr="00093B05">
        <w:rPr>
          <w:rFonts w:eastAsia="仿宋_GB2312"/>
          <w:sz w:val="32"/>
          <w:szCs w:val="32"/>
        </w:rPr>
        <w:t>(</w:t>
      </w:r>
      <w:r w:rsidRPr="00093B05">
        <w:rPr>
          <w:rFonts w:eastAsia="仿宋_GB2312"/>
          <w:sz w:val="32"/>
          <w:szCs w:val="32"/>
        </w:rPr>
        <w:t>县文化馆馆长</w:t>
      </w:r>
      <w:r w:rsidRPr="00093B05">
        <w:rPr>
          <w:rFonts w:eastAsia="仿宋_GB2312"/>
          <w:sz w:val="32"/>
          <w:szCs w:val="32"/>
        </w:rPr>
        <w:t>)</w:t>
      </w:r>
      <w:r w:rsidRPr="00093B05">
        <w:rPr>
          <w:rFonts w:eastAsia="仿宋_GB2312"/>
          <w:sz w:val="32"/>
          <w:szCs w:val="32"/>
        </w:rPr>
        <w:t>、颜福安（县高甲戏艺术保护传承中心主任、县掌中木偶戏艺术保护传承中心主任）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场务协调：杨四川、周婉娥、陈</w:t>
      </w:r>
      <w:proofErr w:type="gramStart"/>
      <w:r w:rsidRPr="00093B05">
        <w:rPr>
          <w:rFonts w:eastAsia="仿宋_GB2312"/>
          <w:sz w:val="32"/>
          <w:szCs w:val="32"/>
        </w:rPr>
        <w:t>纾</w:t>
      </w:r>
      <w:proofErr w:type="gramEnd"/>
      <w:r w:rsidRPr="00093B05">
        <w:rPr>
          <w:rFonts w:eastAsia="仿宋_GB2312"/>
          <w:sz w:val="32"/>
          <w:szCs w:val="32"/>
        </w:rPr>
        <w:t>、</w:t>
      </w:r>
      <w:proofErr w:type="gramStart"/>
      <w:r w:rsidRPr="00093B05">
        <w:rPr>
          <w:rFonts w:eastAsia="仿宋_GB2312"/>
          <w:sz w:val="32"/>
          <w:szCs w:val="32"/>
        </w:rPr>
        <w:t>庄雪燕</w:t>
      </w:r>
      <w:proofErr w:type="gramEnd"/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现场艺术指导：连建忠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93B05">
        <w:rPr>
          <w:rFonts w:eastAsia="黑体"/>
          <w:sz w:val="32"/>
          <w:szCs w:val="32"/>
        </w:rPr>
        <w:t>六、疫情防控措施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1.</w:t>
      </w:r>
      <w:r w:rsidRPr="00093B05">
        <w:rPr>
          <w:rFonts w:eastAsia="仿宋_GB2312"/>
          <w:sz w:val="32"/>
          <w:szCs w:val="32"/>
        </w:rPr>
        <w:t>展演前一周，各剧团提交本团参演人员名单及健康情况登记表。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 xml:space="preserve">2. </w:t>
      </w:r>
      <w:r w:rsidRPr="00093B05">
        <w:rPr>
          <w:rFonts w:eastAsia="仿宋_GB2312"/>
          <w:sz w:val="32"/>
          <w:szCs w:val="32"/>
        </w:rPr>
        <w:t>线下</w:t>
      </w:r>
      <w:proofErr w:type="gramStart"/>
      <w:r w:rsidRPr="00093B05">
        <w:rPr>
          <w:rFonts w:eastAsia="仿宋_GB2312"/>
          <w:sz w:val="32"/>
          <w:szCs w:val="32"/>
        </w:rPr>
        <w:t>观演需提前</w:t>
      </w:r>
      <w:proofErr w:type="gramEnd"/>
      <w:r w:rsidRPr="00093B05">
        <w:rPr>
          <w:rFonts w:eastAsia="仿宋_GB2312"/>
          <w:sz w:val="32"/>
          <w:szCs w:val="32"/>
        </w:rPr>
        <w:t>预约，凭预约</w:t>
      </w:r>
      <w:proofErr w:type="gramStart"/>
      <w:r w:rsidRPr="00093B05">
        <w:rPr>
          <w:rFonts w:eastAsia="仿宋_GB2312"/>
          <w:sz w:val="32"/>
          <w:szCs w:val="32"/>
        </w:rPr>
        <w:t>码进入</w:t>
      </w:r>
      <w:proofErr w:type="gramEnd"/>
      <w:r w:rsidRPr="00093B05">
        <w:rPr>
          <w:rFonts w:eastAsia="仿宋_GB2312"/>
          <w:sz w:val="32"/>
          <w:szCs w:val="32"/>
        </w:rPr>
        <w:t>剧场。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 xml:space="preserve">3. </w:t>
      </w:r>
      <w:r w:rsidRPr="00093B05">
        <w:rPr>
          <w:rFonts w:eastAsia="仿宋_GB2312"/>
          <w:sz w:val="32"/>
          <w:szCs w:val="32"/>
        </w:rPr>
        <w:t>展演期间，所有参演人员、工作人员及观众入馆需出示</w:t>
      </w:r>
      <w:r w:rsidRPr="00093B05">
        <w:rPr>
          <w:rFonts w:eastAsia="仿宋_GB2312"/>
          <w:sz w:val="32"/>
          <w:szCs w:val="32"/>
        </w:rPr>
        <w:t>“</w:t>
      </w:r>
      <w:r w:rsidRPr="00093B05">
        <w:rPr>
          <w:rFonts w:eastAsia="仿宋_GB2312"/>
          <w:sz w:val="32"/>
          <w:szCs w:val="32"/>
        </w:rPr>
        <w:t>八闽健康码</w:t>
      </w:r>
      <w:r w:rsidRPr="00093B05">
        <w:rPr>
          <w:rFonts w:eastAsia="仿宋_GB2312"/>
          <w:sz w:val="32"/>
          <w:szCs w:val="32"/>
        </w:rPr>
        <w:t>”</w:t>
      </w:r>
      <w:r w:rsidRPr="00093B05">
        <w:rPr>
          <w:rFonts w:eastAsia="仿宋_GB2312"/>
          <w:sz w:val="32"/>
          <w:szCs w:val="32"/>
        </w:rPr>
        <w:t>并测量体温，无健康码或体温不符要求的，谢绝入馆。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 xml:space="preserve">4. </w:t>
      </w:r>
      <w:r w:rsidRPr="00093B05">
        <w:rPr>
          <w:rFonts w:eastAsia="仿宋_GB2312"/>
          <w:sz w:val="32"/>
          <w:szCs w:val="32"/>
        </w:rPr>
        <w:t>在门岗处配齐免洗消毒液和一次性口罩，设置</w:t>
      </w:r>
      <w:r w:rsidRPr="00093B05">
        <w:rPr>
          <w:rFonts w:eastAsia="仿宋_GB2312"/>
          <w:sz w:val="32"/>
          <w:szCs w:val="32"/>
        </w:rPr>
        <w:t>“</w:t>
      </w:r>
      <w:r w:rsidRPr="00093B05">
        <w:rPr>
          <w:rFonts w:eastAsia="仿宋_GB2312"/>
          <w:sz w:val="32"/>
          <w:szCs w:val="32"/>
        </w:rPr>
        <w:t>临时隔离点</w:t>
      </w:r>
      <w:r w:rsidRPr="00093B05">
        <w:rPr>
          <w:rFonts w:eastAsia="仿宋_GB2312"/>
          <w:sz w:val="32"/>
          <w:szCs w:val="32"/>
        </w:rPr>
        <w:t>”</w:t>
      </w:r>
      <w:r w:rsidRPr="00093B05">
        <w:rPr>
          <w:rFonts w:eastAsia="仿宋_GB2312"/>
          <w:sz w:val="32"/>
          <w:szCs w:val="32"/>
        </w:rPr>
        <w:t>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5.</w:t>
      </w:r>
      <w:r w:rsidRPr="00093B05">
        <w:rPr>
          <w:rFonts w:eastAsia="仿宋_GB2312"/>
          <w:sz w:val="32"/>
          <w:szCs w:val="32"/>
        </w:rPr>
        <w:t>如有人员身体不适，当天值班人员需及时报告值班领导。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lastRenderedPageBreak/>
        <w:t>6.</w:t>
      </w:r>
      <w:r w:rsidRPr="00093B05">
        <w:rPr>
          <w:rFonts w:eastAsia="仿宋_GB2312"/>
          <w:sz w:val="32"/>
          <w:szCs w:val="32"/>
        </w:rPr>
        <w:t>县文化馆要会同高甲、木偶戏剧传承中心参照剧院开放守则建立相应工作方案，并严格落实到位。同时，建立应急预案，做好演练。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093B05">
        <w:rPr>
          <w:rFonts w:eastAsia="黑体"/>
          <w:sz w:val="32"/>
          <w:szCs w:val="32"/>
        </w:rPr>
        <w:t>七、其他要求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1.</w:t>
      </w:r>
      <w:r w:rsidRPr="00093B05">
        <w:rPr>
          <w:rFonts w:eastAsia="仿宋_GB2312"/>
          <w:sz w:val="32"/>
          <w:szCs w:val="32"/>
        </w:rPr>
        <w:t>文化馆工作人员提前一天做好剧团的衔接工作，戏剧中心工作人员做好当天场务协调。</w:t>
      </w:r>
    </w:p>
    <w:p w:rsidR="009A32E4" w:rsidRPr="00093B05" w:rsidRDefault="009F015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>2.</w:t>
      </w:r>
      <w:r w:rsidRPr="00093B05">
        <w:rPr>
          <w:rFonts w:eastAsia="仿宋_GB2312"/>
          <w:sz w:val="32"/>
          <w:szCs w:val="32"/>
        </w:rPr>
        <w:t>值班人员提前</w:t>
      </w:r>
      <w:r w:rsidRPr="00093B05">
        <w:rPr>
          <w:rFonts w:eastAsia="仿宋_GB2312"/>
          <w:sz w:val="32"/>
          <w:szCs w:val="32"/>
        </w:rPr>
        <w:t>30</w:t>
      </w:r>
      <w:r w:rsidRPr="00093B05">
        <w:rPr>
          <w:rFonts w:eastAsia="仿宋_GB2312"/>
          <w:sz w:val="32"/>
          <w:szCs w:val="32"/>
        </w:rPr>
        <w:t>分钟到场，并向带班领导报到，碰到突发事件应及时向带班领导汇报，并做好应急处置工作。同时负责每场演出结束后的各项收尾工作及群众离场的安全保障。</w:t>
      </w:r>
    </w:p>
    <w:p w:rsidR="009A32E4" w:rsidRPr="00093B05" w:rsidRDefault="009A32E4">
      <w:pPr>
        <w:spacing w:line="560" w:lineRule="exact"/>
        <w:ind w:leftChars="380" w:left="2078" w:hangingChars="400" w:hanging="1280"/>
        <w:rPr>
          <w:rFonts w:eastAsia="仿宋"/>
          <w:sz w:val="32"/>
          <w:szCs w:val="32"/>
        </w:rPr>
      </w:pPr>
    </w:p>
    <w:p w:rsidR="009A32E4" w:rsidRPr="00093B05" w:rsidRDefault="009A32E4">
      <w:pPr>
        <w:spacing w:line="560" w:lineRule="exact"/>
        <w:ind w:firstLineChars="1400" w:firstLine="4480"/>
        <w:rPr>
          <w:rFonts w:eastAsia="仿宋"/>
          <w:sz w:val="32"/>
          <w:szCs w:val="32"/>
        </w:rPr>
      </w:pPr>
    </w:p>
    <w:p w:rsidR="009A32E4" w:rsidRPr="00093B05" w:rsidRDefault="009F0156">
      <w:pPr>
        <w:spacing w:line="560" w:lineRule="exact"/>
        <w:ind w:firstLineChars="1300" w:firstLine="4160"/>
        <w:rPr>
          <w:rFonts w:eastAsia="仿宋_GB2312"/>
          <w:sz w:val="32"/>
          <w:szCs w:val="32"/>
        </w:rPr>
      </w:pPr>
      <w:r w:rsidRPr="00093B05">
        <w:rPr>
          <w:rFonts w:eastAsia="仿宋"/>
          <w:sz w:val="32"/>
          <w:szCs w:val="32"/>
        </w:rPr>
        <w:t xml:space="preserve"> </w:t>
      </w:r>
      <w:r w:rsidRPr="00093B05">
        <w:rPr>
          <w:rFonts w:eastAsia="仿宋"/>
          <w:sz w:val="32"/>
          <w:szCs w:val="32"/>
        </w:rPr>
        <w:t xml:space="preserve">  </w:t>
      </w:r>
      <w:r w:rsidRPr="00093B05">
        <w:rPr>
          <w:rFonts w:eastAsia="仿宋_GB2312"/>
          <w:sz w:val="32"/>
          <w:szCs w:val="32"/>
        </w:rPr>
        <w:t>惠安县文化体育和旅游局</w:t>
      </w:r>
    </w:p>
    <w:p w:rsidR="009A32E4" w:rsidRPr="00093B05" w:rsidRDefault="009F0156">
      <w:pPr>
        <w:spacing w:line="560" w:lineRule="exact"/>
        <w:ind w:left="1280" w:hangingChars="400" w:hanging="1280"/>
        <w:jc w:val="center"/>
        <w:rPr>
          <w:rFonts w:eastAsia="仿宋_GB2312"/>
          <w:sz w:val="32"/>
          <w:szCs w:val="32"/>
        </w:rPr>
      </w:pPr>
      <w:r w:rsidRPr="00093B05">
        <w:rPr>
          <w:rFonts w:eastAsia="仿宋_GB2312"/>
          <w:sz w:val="32"/>
          <w:szCs w:val="32"/>
        </w:rPr>
        <w:t xml:space="preserve">                       2020</w:t>
      </w:r>
      <w:r w:rsidRPr="00093B05">
        <w:rPr>
          <w:rFonts w:eastAsia="仿宋_GB2312"/>
          <w:sz w:val="32"/>
          <w:szCs w:val="32"/>
        </w:rPr>
        <w:t>年</w:t>
      </w:r>
      <w:r w:rsidRPr="00093B05">
        <w:rPr>
          <w:rFonts w:eastAsia="仿宋_GB2312"/>
          <w:sz w:val="32"/>
          <w:szCs w:val="32"/>
        </w:rPr>
        <w:t>8</w:t>
      </w:r>
      <w:r w:rsidRPr="00093B05">
        <w:rPr>
          <w:rFonts w:eastAsia="仿宋_GB2312"/>
          <w:sz w:val="32"/>
          <w:szCs w:val="32"/>
        </w:rPr>
        <w:t>月</w:t>
      </w:r>
      <w:r w:rsidRPr="00093B05">
        <w:rPr>
          <w:rFonts w:eastAsia="仿宋_GB2312"/>
          <w:sz w:val="32"/>
          <w:szCs w:val="32"/>
        </w:rPr>
        <w:t>4</w:t>
      </w:r>
      <w:r w:rsidRPr="00093B05">
        <w:rPr>
          <w:rFonts w:eastAsia="仿宋_GB2312"/>
          <w:sz w:val="32"/>
          <w:szCs w:val="32"/>
        </w:rPr>
        <w:t>日</w:t>
      </w: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p w:rsidR="009A32E4" w:rsidRPr="00093B05" w:rsidRDefault="009A32E4" w:rsidP="00D431D6">
      <w:pPr>
        <w:tabs>
          <w:tab w:val="center" w:pos="6979"/>
          <w:tab w:val="left" w:pos="12825"/>
        </w:tabs>
        <w:spacing w:beforeLines="50"/>
        <w:rPr>
          <w:rFonts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4"/>
      </w:tblGrid>
      <w:tr w:rsidR="009A32E4" w:rsidRPr="00093B05">
        <w:trPr>
          <w:trHeight w:val="573"/>
        </w:trPr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2E4" w:rsidRPr="00093B05" w:rsidRDefault="009F0156">
            <w:pPr>
              <w:spacing w:line="560" w:lineRule="exact"/>
              <w:ind w:firstLineChars="100" w:firstLine="280"/>
              <w:textAlignment w:val="baseline"/>
              <w:rPr>
                <w:rFonts w:eastAsia="仿宋_GB2312"/>
                <w:sz w:val="28"/>
                <w:szCs w:val="28"/>
              </w:rPr>
            </w:pPr>
            <w:r w:rsidRPr="00093B05">
              <w:rPr>
                <w:rFonts w:eastAsia="仿宋"/>
                <w:sz w:val="28"/>
                <w:szCs w:val="28"/>
              </w:rPr>
              <w:t>惠安县文化体育和旅游局</w:t>
            </w:r>
            <w:r w:rsidRPr="00093B05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093B05">
              <w:rPr>
                <w:rFonts w:eastAsia="仿宋"/>
                <w:sz w:val="28"/>
                <w:szCs w:val="28"/>
              </w:rPr>
              <w:t xml:space="preserve">  </w:t>
            </w:r>
            <w:r w:rsidRPr="00093B05">
              <w:rPr>
                <w:rFonts w:eastAsia="仿宋"/>
                <w:sz w:val="28"/>
                <w:szCs w:val="28"/>
              </w:rPr>
              <w:t>2020</w:t>
            </w:r>
            <w:r w:rsidRPr="00093B05">
              <w:rPr>
                <w:rFonts w:eastAsia="仿宋"/>
                <w:sz w:val="28"/>
                <w:szCs w:val="28"/>
              </w:rPr>
              <w:t>年</w:t>
            </w:r>
            <w:r w:rsidRPr="00093B05">
              <w:rPr>
                <w:rFonts w:eastAsia="仿宋"/>
                <w:sz w:val="28"/>
                <w:szCs w:val="28"/>
              </w:rPr>
              <w:t>8</w:t>
            </w:r>
            <w:r w:rsidRPr="00093B05">
              <w:rPr>
                <w:rFonts w:eastAsia="仿宋"/>
                <w:sz w:val="28"/>
                <w:szCs w:val="28"/>
              </w:rPr>
              <w:t>月</w:t>
            </w:r>
            <w:r w:rsidRPr="00093B05">
              <w:rPr>
                <w:rFonts w:eastAsia="仿宋"/>
                <w:sz w:val="28"/>
                <w:szCs w:val="28"/>
              </w:rPr>
              <w:t>4</w:t>
            </w:r>
            <w:r w:rsidRPr="00093B05">
              <w:rPr>
                <w:rFonts w:eastAsia="仿宋"/>
                <w:sz w:val="28"/>
                <w:szCs w:val="28"/>
              </w:rPr>
              <w:t>日印发</w:t>
            </w:r>
          </w:p>
        </w:tc>
      </w:tr>
    </w:tbl>
    <w:p w:rsidR="009A32E4" w:rsidRDefault="009A32E4">
      <w:pPr>
        <w:spacing w:line="560" w:lineRule="exact"/>
        <w:rPr>
          <w:rFonts w:ascii="仿宋_GB2312" w:eastAsia="仿宋_GB2312" w:hAnsi="楷体_GB2312"/>
          <w:sz w:val="32"/>
          <w:szCs w:val="32"/>
        </w:rPr>
      </w:pPr>
    </w:p>
    <w:sectPr w:rsidR="009A32E4" w:rsidSect="009A32E4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56" w:rsidRDefault="009F0156" w:rsidP="009A32E4">
      <w:r>
        <w:separator/>
      </w:r>
    </w:p>
  </w:endnote>
  <w:endnote w:type="continuationSeparator" w:id="0">
    <w:p w:rsidR="009F0156" w:rsidRDefault="009F0156" w:rsidP="009A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177666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9A32E4" w:rsidRDefault="009A32E4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F015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93B05" w:rsidRPr="00093B0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93B0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764782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9A32E4" w:rsidRDefault="009A32E4">
        <w:pPr>
          <w:pStyle w:val="a3"/>
          <w:jc w:val="right"/>
        </w:pPr>
        <w:r>
          <w:rPr>
            <w:rFonts w:asciiTheme="minorEastAsia" w:eastAsiaTheme="minorEastAsia" w:hAnsiTheme="minorEastAsia" w:cstheme="minorEastAsia" w:hint="eastAsia"/>
            <w:sz w:val="28"/>
            <w:szCs w:val="28"/>
          </w:rPr>
          <w:fldChar w:fldCharType="begin"/>
        </w:r>
        <w:r w:rsidR="009F0156">
          <w:rPr>
            <w:rFonts w:asciiTheme="minorEastAsia" w:eastAsiaTheme="minorEastAsia" w:hAnsiTheme="minorEastAsia" w:cstheme="minorEastAsia" w:hint="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 w:cstheme="minorEastAsia" w:hint="eastAsia"/>
            <w:sz w:val="28"/>
            <w:szCs w:val="28"/>
          </w:rPr>
          <w:fldChar w:fldCharType="separate"/>
        </w:r>
        <w:r w:rsidR="00093B05" w:rsidRPr="00093B05">
          <w:rPr>
            <w:rFonts w:asciiTheme="minorEastAsia" w:eastAsiaTheme="minorEastAsia" w:hAnsiTheme="minorEastAsia" w:cstheme="minorEastAsia"/>
            <w:noProof/>
            <w:sz w:val="28"/>
            <w:szCs w:val="28"/>
            <w:lang w:val="zh-CN"/>
          </w:rPr>
          <w:t>-</w:t>
        </w:r>
        <w:r w:rsidR="00093B05">
          <w:rPr>
            <w:rFonts w:asciiTheme="minorEastAsia" w:eastAsiaTheme="minorEastAsia" w:hAnsiTheme="minorEastAsia" w:cs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 w:cstheme="minorEastAsia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56" w:rsidRDefault="009F0156" w:rsidP="009A32E4">
      <w:r>
        <w:separator/>
      </w:r>
    </w:p>
  </w:footnote>
  <w:footnote w:type="continuationSeparator" w:id="0">
    <w:p w:rsidR="009F0156" w:rsidRDefault="009F0156" w:rsidP="009A3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CB2"/>
    <w:rsid w:val="00017B2C"/>
    <w:rsid w:val="00093B05"/>
    <w:rsid w:val="00112984"/>
    <w:rsid w:val="00232BF1"/>
    <w:rsid w:val="002448A4"/>
    <w:rsid w:val="00275B4E"/>
    <w:rsid w:val="00344531"/>
    <w:rsid w:val="00407493"/>
    <w:rsid w:val="00430E10"/>
    <w:rsid w:val="00503785"/>
    <w:rsid w:val="005344D5"/>
    <w:rsid w:val="006B7AB9"/>
    <w:rsid w:val="007243FA"/>
    <w:rsid w:val="009547DD"/>
    <w:rsid w:val="00982AF8"/>
    <w:rsid w:val="009A32E4"/>
    <w:rsid w:val="009F0156"/>
    <w:rsid w:val="00B7446E"/>
    <w:rsid w:val="00BE694B"/>
    <w:rsid w:val="00C11662"/>
    <w:rsid w:val="00C127F6"/>
    <w:rsid w:val="00C16CB2"/>
    <w:rsid w:val="00CD1D3B"/>
    <w:rsid w:val="00D13DEE"/>
    <w:rsid w:val="00D431D6"/>
    <w:rsid w:val="00DB31F3"/>
    <w:rsid w:val="00E43253"/>
    <w:rsid w:val="00E921AB"/>
    <w:rsid w:val="00EE1476"/>
    <w:rsid w:val="00F4102B"/>
    <w:rsid w:val="00F504FB"/>
    <w:rsid w:val="00F5681A"/>
    <w:rsid w:val="00FC07F6"/>
    <w:rsid w:val="05D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3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32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3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92DA3-E9C3-419F-9A75-F7F61A6B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</cp:revision>
  <cp:lastPrinted>2020-08-04T08:47:00Z</cp:lastPrinted>
  <dcterms:created xsi:type="dcterms:W3CDTF">2020-08-04T08:20:00Z</dcterms:created>
  <dcterms:modified xsi:type="dcterms:W3CDTF">2020-08-04T09:02:00Z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