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C42" w:rsidRDefault="00EE0C42"/>
    <w:p w:rsidR="00EE0C42" w:rsidRDefault="00EE0C42"/>
    <w:tbl>
      <w:tblPr>
        <w:tblW w:w="9125" w:type="dxa"/>
        <w:tblLayout w:type="fixed"/>
        <w:tblLook w:val="04A0"/>
      </w:tblPr>
      <w:tblGrid>
        <w:gridCol w:w="9125"/>
      </w:tblGrid>
      <w:tr w:rsidR="00EE0C42">
        <w:trPr>
          <w:cantSplit/>
          <w:trHeight w:hRule="exact" w:val="1134"/>
        </w:trPr>
        <w:tc>
          <w:tcPr>
            <w:tcW w:w="9125" w:type="dxa"/>
            <w:tcBorders>
              <w:top w:val="nil"/>
              <w:left w:val="nil"/>
              <w:bottom w:val="nil"/>
              <w:right w:val="nil"/>
            </w:tcBorders>
          </w:tcPr>
          <w:p w:rsidR="00EE0C42" w:rsidRDefault="00DE2846">
            <w:pPr>
              <w:spacing w:line="1100" w:lineRule="exact"/>
              <w:jc w:val="distribute"/>
              <w:rPr>
                <w:rFonts w:eastAsia="方正小标宋简体"/>
                <w:color w:val="FF0000"/>
                <w:w w:val="60"/>
                <w:sz w:val="90"/>
                <w:szCs w:val="90"/>
              </w:rPr>
            </w:pPr>
            <w:r>
              <w:rPr>
                <w:rFonts w:eastAsia="方正小标宋简体" w:hint="eastAsia"/>
                <w:color w:val="FF0000"/>
                <w:w w:val="60"/>
                <w:sz w:val="90"/>
                <w:szCs w:val="90"/>
              </w:rPr>
              <w:t>惠安县</w:t>
            </w:r>
            <w:r>
              <w:rPr>
                <w:rFonts w:eastAsia="方正小标宋简体"/>
                <w:color w:val="FF0000"/>
                <w:w w:val="60"/>
                <w:sz w:val="90"/>
                <w:szCs w:val="90"/>
              </w:rPr>
              <w:t>住房和城乡建设</w:t>
            </w:r>
            <w:r>
              <w:rPr>
                <w:rFonts w:eastAsia="方正小标宋简体" w:hint="eastAsia"/>
                <w:color w:val="FF0000"/>
                <w:w w:val="60"/>
                <w:sz w:val="90"/>
                <w:szCs w:val="90"/>
              </w:rPr>
              <w:t>局</w:t>
            </w:r>
          </w:p>
        </w:tc>
      </w:tr>
      <w:tr w:rsidR="00EE0C42">
        <w:trPr>
          <w:cantSplit/>
          <w:trHeight w:hRule="exact" w:val="1134"/>
        </w:trPr>
        <w:tc>
          <w:tcPr>
            <w:tcW w:w="9125" w:type="dxa"/>
            <w:tcBorders>
              <w:top w:val="nil"/>
              <w:left w:val="nil"/>
              <w:bottom w:val="nil"/>
              <w:right w:val="nil"/>
            </w:tcBorders>
          </w:tcPr>
          <w:p w:rsidR="00EE0C42" w:rsidRDefault="00DE2846">
            <w:pPr>
              <w:spacing w:line="1100" w:lineRule="exact"/>
              <w:jc w:val="distribute"/>
              <w:rPr>
                <w:rFonts w:ascii="宋体" w:eastAsia="宋体" w:hAnsi="宋体" w:cs="宋体"/>
                <w:color w:val="FF0000"/>
                <w:w w:val="60"/>
                <w:sz w:val="90"/>
                <w:szCs w:val="90"/>
              </w:rPr>
            </w:pPr>
            <w:r>
              <w:rPr>
                <w:rFonts w:eastAsia="方正小标宋简体" w:hint="eastAsia"/>
                <w:color w:val="FF0000"/>
                <w:w w:val="60"/>
                <w:sz w:val="90"/>
                <w:szCs w:val="90"/>
              </w:rPr>
              <w:t>惠安县发展和改革局</w:t>
            </w:r>
          </w:p>
        </w:tc>
      </w:tr>
      <w:tr w:rsidR="00EE0C42">
        <w:trPr>
          <w:cantSplit/>
          <w:trHeight w:hRule="exact" w:val="1134"/>
        </w:trPr>
        <w:tc>
          <w:tcPr>
            <w:tcW w:w="9125" w:type="dxa"/>
            <w:tcBorders>
              <w:top w:val="nil"/>
              <w:left w:val="nil"/>
              <w:bottom w:val="nil"/>
              <w:right w:val="nil"/>
            </w:tcBorders>
          </w:tcPr>
          <w:p w:rsidR="00EE0C42" w:rsidRDefault="00DE2846">
            <w:pPr>
              <w:spacing w:line="1100" w:lineRule="exact"/>
              <w:jc w:val="distribute"/>
              <w:rPr>
                <w:rFonts w:eastAsia="方正小标宋简体"/>
                <w:color w:val="FF0000"/>
                <w:spacing w:val="-10"/>
                <w:w w:val="60"/>
                <w:sz w:val="90"/>
                <w:szCs w:val="90"/>
              </w:rPr>
            </w:pPr>
            <w:r>
              <w:rPr>
                <w:rFonts w:eastAsia="方正小标宋简体" w:hint="eastAsia"/>
                <w:color w:val="FF0000"/>
                <w:spacing w:val="-10"/>
                <w:w w:val="60"/>
                <w:sz w:val="90"/>
                <w:szCs w:val="90"/>
              </w:rPr>
              <w:t>惠安县财政局</w:t>
            </w:r>
          </w:p>
        </w:tc>
      </w:tr>
      <w:tr w:rsidR="00EE0C42">
        <w:trPr>
          <w:cantSplit/>
          <w:trHeight w:hRule="exact" w:val="1134"/>
        </w:trPr>
        <w:tc>
          <w:tcPr>
            <w:tcW w:w="9125" w:type="dxa"/>
            <w:tcBorders>
              <w:top w:val="nil"/>
              <w:left w:val="nil"/>
              <w:bottom w:val="nil"/>
              <w:right w:val="nil"/>
            </w:tcBorders>
          </w:tcPr>
          <w:p w:rsidR="00EE0C42" w:rsidRDefault="00DE2846">
            <w:pPr>
              <w:spacing w:line="1100" w:lineRule="exact"/>
              <w:jc w:val="distribute"/>
              <w:rPr>
                <w:rFonts w:eastAsia="方正小标宋简体"/>
                <w:color w:val="FF0000"/>
                <w:w w:val="60"/>
                <w:sz w:val="90"/>
                <w:szCs w:val="90"/>
              </w:rPr>
            </w:pPr>
            <w:r>
              <w:rPr>
                <w:rFonts w:eastAsia="方正小标宋简体" w:hint="eastAsia"/>
                <w:color w:val="FF0000"/>
                <w:w w:val="60"/>
                <w:sz w:val="90"/>
                <w:szCs w:val="90"/>
              </w:rPr>
              <w:t>惠安县自然资源局</w:t>
            </w:r>
          </w:p>
        </w:tc>
      </w:tr>
      <w:tr w:rsidR="00EE0C42">
        <w:trPr>
          <w:cantSplit/>
          <w:trHeight w:hRule="exact" w:val="1134"/>
        </w:trPr>
        <w:tc>
          <w:tcPr>
            <w:tcW w:w="9125" w:type="dxa"/>
            <w:tcBorders>
              <w:top w:val="nil"/>
              <w:left w:val="nil"/>
              <w:bottom w:val="nil"/>
              <w:right w:val="nil"/>
            </w:tcBorders>
          </w:tcPr>
          <w:p w:rsidR="00EE0C42" w:rsidRDefault="00DE2846">
            <w:pPr>
              <w:spacing w:line="1100" w:lineRule="exact"/>
              <w:jc w:val="distribute"/>
              <w:rPr>
                <w:rFonts w:eastAsia="方正小标宋简体"/>
                <w:color w:val="FF0000"/>
                <w:w w:val="60"/>
                <w:sz w:val="90"/>
                <w:szCs w:val="90"/>
              </w:rPr>
            </w:pPr>
            <w:r>
              <w:rPr>
                <w:rFonts w:eastAsia="方正小标宋简体" w:hint="eastAsia"/>
                <w:color w:val="FF0000"/>
                <w:w w:val="60"/>
                <w:sz w:val="90"/>
                <w:szCs w:val="90"/>
              </w:rPr>
              <w:t>国家税务总局惠安县税务局</w:t>
            </w:r>
          </w:p>
        </w:tc>
      </w:tr>
    </w:tbl>
    <w:p w:rsidR="00EE0C42" w:rsidRDefault="00EE0C42">
      <w:pPr>
        <w:spacing w:line="600" w:lineRule="exact"/>
      </w:pPr>
    </w:p>
    <w:p w:rsidR="00EE0C42" w:rsidRDefault="00DE2846">
      <w:pPr>
        <w:spacing w:line="600" w:lineRule="exact"/>
        <w:jc w:val="center"/>
      </w:pPr>
      <w:r>
        <w:t>惠住建〔</w:t>
      </w:r>
      <w:r>
        <w:t>202</w:t>
      </w:r>
      <w:r>
        <w:rPr>
          <w:rFonts w:hint="eastAsia"/>
        </w:rPr>
        <w:t>3</w:t>
      </w:r>
      <w:bookmarkStart w:id="0" w:name="_GoBack"/>
      <w:bookmarkEnd w:id="0"/>
      <w:r>
        <w:t>〕</w:t>
      </w:r>
      <w:r>
        <w:t>44</w:t>
      </w:r>
      <w:r>
        <w:t>号</w:t>
      </w:r>
    </w:p>
    <w:p w:rsidR="00EE0C42" w:rsidRDefault="00EE0C42">
      <w:pPr>
        <w:spacing w:line="600" w:lineRule="exact"/>
        <w:jc w:val="center"/>
        <w:rPr>
          <w:rFonts w:ascii="方正小标宋简体" w:eastAsia="方正小标宋简体"/>
          <w:bCs/>
          <w:color w:val="000000"/>
          <w:sz w:val="44"/>
          <w:szCs w:val="44"/>
        </w:rPr>
      </w:pPr>
      <w:r w:rsidRPr="00EE0C42">
        <w:pict>
          <v:line id="直线 4" o:spid="_x0000_s1027" style="position:absolute;left:0;text-align:left;z-index:251660288" from="-.15pt,13.55pt" to="440.85pt,13.55pt" filled="t" strokecolor="red" strokeweight="3pt"/>
        </w:pict>
      </w:r>
    </w:p>
    <w:p w:rsidR="00EE0C42" w:rsidRDefault="00EE0C42">
      <w:pPr>
        <w:spacing w:line="440" w:lineRule="exact"/>
        <w:jc w:val="center"/>
        <w:rPr>
          <w:rFonts w:ascii="方正小标宋简体" w:eastAsia="方正小标宋简体" w:hAnsi="宋体"/>
          <w:bCs/>
          <w:sz w:val="44"/>
          <w:szCs w:val="44"/>
        </w:rPr>
      </w:pPr>
    </w:p>
    <w:p w:rsidR="00EE0C42" w:rsidRDefault="00EE0C42">
      <w:pPr>
        <w:spacing w:line="600" w:lineRule="exact"/>
        <w:jc w:val="center"/>
        <w:rPr>
          <w:rFonts w:ascii="方正小标宋简体" w:eastAsia="方正小标宋简体" w:hAnsi="宋体"/>
          <w:bCs/>
          <w:sz w:val="44"/>
          <w:szCs w:val="44"/>
        </w:rPr>
      </w:pPr>
      <w:r w:rsidRPr="00EE0C42">
        <w:pict>
          <v:line id="直线 3" o:spid="_x0000_s1026" style="position:absolute;left:0;text-align:left;z-index:251659264" from="2pt,13.15pt" to="443pt,13.15pt" filled="t" stroked="f" strokeweight="3pt"/>
        </w:pict>
      </w:r>
      <w:r w:rsidR="00DE2846">
        <w:rPr>
          <w:rFonts w:ascii="方正小标宋简体" w:eastAsia="方正小标宋简体" w:hAnsi="宋体" w:hint="eastAsia"/>
          <w:bCs/>
          <w:sz w:val="44"/>
          <w:szCs w:val="44"/>
        </w:rPr>
        <w:t>惠安县住房和城乡建设局等</w:t>
      </w:r>
      <w:r w:rsidR="00DE2846">
        <w:rPr>
          <w:rFonts w:ascii="方正小标宋简体" w:eastAsia="方正小标宋简体" w:hAnsi="宋体" w:hint="eastAsia"/>
          <w:bCs/>
          <w:sz w:val="44"/>
          <w:szCs w:val="44"/>
        </w:rPr>
        <w:t>5</w:t>
      </w:r>
      <w:r w:rsidR="00DE2846">
        <w:rPr>
          <w:rFonts w:ascii="方正小标宋简体" w:eastAsia="方正小标宋简体" w:hAnsi="宋体" w:hint="eastAsia"/>
          <w:bCs/>
          <w:sz w:val="44"/>
          <w:szCs w:val="44"/>
        </w:rPr>
        <w:t>部门关于</w:t>
      </w:r>
    </w:p>
    <w:p w:rsidR="00EE0C42" w:rsidRDefault="00DE2846">
      <w:pPr>
        <w:spacing w:line="58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印发《惠安县保障性租赁住房</w:t>
      </w:r>
    </w:p>
    <w:p w:rsidR="00EE0C42" w:rsidRDefault="00DE2846">
      <w:pPr>
        <w:spacing w:line="58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建设与管理规定》的通知</w:t>
      </w:r>
    </w:p>
    <w:p w:rsidR="00EE0C42" w:rsidRDefault="00EE0C42">
      <w:pPr>
        <w:spacing w:line="580" w:lineRule="exact"/>
        <w:jc w:val="center"/>
        <w:rPr>
          <w:rFonts w:ascii="仿宋_GB2312"/>
          <w:bCs/>
          <w:szCs w:val="32"/>
        </w:rPr>
      </w:pPr>
    </w:p>
    <w:p w:rsidR="00EE0C42" w:rsidRDefault="00DE2846">
      <w:pPr>
        <w:spacing w:line="600" w:lineRule="exact"/>
        <w:jc w:val="left"/>
        <w:rPr>
          <w:rFonts w:ascii="仿宋_GB2312" w:hAnsi="仿宋_GB2312" w:cs="仿宋_GB2312"/>
          <w:bCs/>
          <w:snapToGrid w:val="0"/>
          <w:kern w:val="0"/>
          <w:szCs w:val="32"/>
        </w:rPr>
      </w:pPr>
      <w:r>
        <w:rPr>
          <w:rFonts w:ascii="仿宋_GB2312" w:hint="eastAsia"/>
          <w:snapToGrid w:val="0"/>
          <w:kern w:val="0"/>
          <w:szCs w:val="32"/>
        </w:rPr>
        <w:t>各镇人民政府，县直各部门，县级工业园区管委会：</w:t>
      </w:r>
    </w:p>
    <w:p w:rsidR="00EE0C42" w:rsidRDefault="00DE2846" w:rsidP="009A11F4">
      <w:pPr>
        <w:spacing w:line="600" w:lineRule="exact"/>
        <w:ind w:firstLineChars="208" w:firstLine="614"/>
        <w:rPr>
          <w:rFonts w:ascii="仿宋_GB2312" w:hAnsi="仿宋_GB2312" w:cs="仿宋_GB2312"/>
          <w:snapToGrid w:val="0"/>
          <w:kern w:val="0"/>
          <w:szCs w:val="32"/>
        </w:rPr>
      </w:pPr>
      <w:r>
        <w:rPr>
          <w:rFonts w:ascii="仿宋_GB2312" w:hAnsi="仿宋_GB2312" w:cs="仿宋_GB2312" w:hint="eastAsia"/>
          <w:bCs/>
          <w:snapToGrid w:val="0"/>
          <w:kern w:val="0"/>
          <w:szCs w:val="32"/>
        </w:rPr>
        <w:t>《惠安县保障性租赁住房建设与管理规定》已经县政府同意，现印发给你们，请认真贯彻执行。</w:t>
      </w:r>
    </w:p>
    <w:p w:rsidR="00EE0C42" w:rsidRDefault="00EE0C42" w:rsidP="009A11F4">
      <w:pPr>
        <w:spacing w:line="600" w:lineRule="exact"/>
        <w:ind w:firstLineChars="194" w:firstLine="573"/>
        <w:rPr>
          <w:rFonts w:ascii="仿宋_GB2312" w:hAnsi="仿宋_GB2312" w:cs="仿宋_GB2312"/>
          <w:szCs w:val="32"/>
        </w:rPr>
      </w:pPr>
    </w:p>
    <w:p w:rsidR="00EE0C42" w:rsidRDefault="00EE0C42" w:rsidP="009A11F4">
      <w:pPr>
        <w:spacing w:line="600" w:lineRule="exact"/>
        <w:ind w:firstLineChars="194" w:firstLine="573"/>
        <w:rPr>
          <w:rFonts w:ascii="仿宋_GB2312" w:hAnsi="仿宋_GB2312" w:cs="仿宋_GB2312"/>
          <w:kern w:val="0"/>
          <w:szCs w:val="32"/>
        </w:rPr>
      </w:pPr>
    </w:p>
    <w:p w:rsidR="00EE0C42" w:rsidRDefault="00EE0C42" w:rsidP="009A11F4">
      <w:pPr>
        <w:spacing w:line="600" w:lineRule="exact"/>
        <w:ind w:firstLineChars="194" w:firstLine="573"/>
        <w:rPr>
          <w:rFonts w:ascii="仿宋_GB2312" w:hAnsi="仿宋_GB2312" w:cs="仿宋_GB2312"/>
          <w:snapToGrid w:val="0"/>
          <w:kern w:val="0"/>
          <w:szCs w:val="32"/>
        </w:rPr>
      </w:pPr>
    </w:p>
    <w:p w:rsidR="00EE0C42" w:rsidRDefault="00DE2846" w:rsidP="009A11F4">
      <w:pPr>
        <w:spacing w:line="600" w:lineRule="exact"/>
        <w:ind w:firstLineChars="194" w:firstLine="573"/>
        <w:rPr>
          <w:rFonts w:ascii="仿宋_GB2312" w:hAnsi="仿宋_GB2312" w:cs="仿宋_GB2312"/>
          <w:snapToGrid w:val="0"/>
          <w:kern w:val="0"/>
          <w:szCs w:val="32"/>
        </w:rPr>
      </w:pPr>
      <w:r>
        <w:rPr>
          <w:rFonts w:ascii="仿宋_GB2312" w:hAnsi="仿宋_GB2312" w:cs="仿宋_GB2312" w:hint="eastAsia"/>
          <w:snapToGrid w:val="0"/>
          <w:kern w:val="0"/>
          <w:szCs w:val="32"/>
        </w:rPr>
        <w:t>惠安县住房和城乡建设局</w:t>
      </w:r>
      <w:r>
        <w:rPr>
          <w:rFonts w:ascii="仿宋_GB2312" w:hAnsi="仿宋_GB2312" w:cs="仿宋_GB2312" w:hint="eastAsia"/>
          <w:snapToGrid w:val="0"/>
          <w:kern w:val="0"/>
          <w:szCs w:val="32"/>
        </w:rPr>
        <w:t xml:space="preserve">       </w:t>
      </w:r>
      <w:r>
        <w:rPr>
          <w:rFonts w:ascii="仿宋_GB2312" w:hAnsi="仿宋_GB2312" w:cs="仿宋_GB2312" w:hint="eastAsia"/>
          <w:snapToGrid w:val="0"/>
          <w:kern w:val="0"/>
          <w:szCs w:val="32"/>
        </w:rPr>
        <w:t>惠安县发展和改革局</w:t>
      </w:r>
    </w:p>
    <w:p w:rsidR="00EE0C42" w:rsidRDefault="00EE0C42" w:rsidP="009A11F4">
      <w:pPr>
        <w:spacing w:line="600" w:lineRule="exact"/>
        <w:ind w:firstLineChars="194" w:firstLine="573"/>
        <w:rPr>
          <w:rFonts w:ascii="仿宋_GB2312" w:hAnsi="仿宋_GB2312" w:cs="仿宋_GB2312"/>
          <w:snapToGrid w:val="0"/>
          <w:kern w:val="0"/>
          <w:szCs w:val="32"/>
        </w:rPr>
      </w:pPr>
    </w:p>
    <w:p w:rsidR="00EE0C42" w:rsidRDefault="00EE0C42" w:rsidP="009A11F4">
      <w:pPr>
        <w:spacing w:line="600" w:lineRule="exact"/>
        <w:ind w:firstLineChars="194" w:firstLine="573"/>
        <w:rPr>
          <w:rFonts w:ascii="仿宋_GB2312" w:hAnsi="仿宋_GB2312" w:cs="仿宋_GB2312"/>
          <w:snapToGrid w:val="0"/>
          <w:kern w:val="0"/>
          <w:szCs w:val="32"/>
        </w:rPr>
      </w:pPr>
    </w:p>
    <w:p w:rsidR="00EE0C42" w:rsidRDefault="00EE0C42" w:rsidP="009A11F4">
      <w:pPr>
        <w:spacing w:line="600" w:lineRule="exact"/>
        <w:ind w:firstLineChars="194" w:firstLine="573"/>
        <w:rPr>
          <w:rFonts w:ascii="仿宋_GB2312" w:hAnsi="仿宋_GB2312" w:cs="仿宋_GB2312"/>
          <w:snapToGrid w:val="0"/>
          <w:kern w:val="0"/>
          <w:szCs w:val="32"/>
        </w:rPr>
      </w:pPr>
    </w:p>
    <w:p w:rsidR="00EE0C42" w:rsidRDefault="00EE0C42" w:rsidP="009A11F4">
      <w:pPr>
        <w:spacing w:line="600" w:lineRule="exact"/>
        <w:ind w:firstLineChars="194" w:firstLine="573"/>
        <w:rPr>
          <w:rFonts w:ascii="仿宋_GB2312" w:hAnsi="仿宋_GB2312" w:cs="仿宋_GB2312"/>
          <w:snapToGrid w:val="0"/>
          <w:kern w:val="0"/>
          <w:szCs w:val="32"/>
        </w:rPr>
      </w:pPr>
    </w:p>
    <w:p w:rsidR="00EE0C42" w:rsidRDefault="00DE2846" w:rsidP="009A11F4">
      <w:pPr>
        <w:spacing w:line="600" w:lineRule="exact"/>
        <w:ind w:firstLineChars="343" w:firstLine="1013"/>
        <w:rPr>
          <w:rFonts w:ascii="仿宋_GB2312" w:hAnsi="仿宋_GB2312" w:cs="仿宋_GB2312"/>
          <w:snapToGrid w:val="0"/>
          <w:kern w:val="0"/>
          <w:szCs w:val="32"/>
        </w:rPr>
      </w:pPr>
      <w:r>
        <w:rPr>
          <w:rFonts w:ascii="仿宋_GB2312" w:hAnsi="仿宋_GB2312" w:cs="仿宋_GB2312" w:hint="eastAsia"/>
          <w:snapToGrid w:val="0"/>
          <w:kern w:val="0"/>
          <w:szCs w:val="32"/>
        </w:rPr>
        <w:t>惠安县财政局</w:t>
      </w:r>
      <w:r>
        <w:rPr>
          <w:rFonts w:ascii="仿宋_GB2312" w:hAnsi="仿宋_GB2312" w:cs="仿宋_GB2312" w:hint="eastAsia"/>
          <w:snapToGrid w:val="0"/>
          <w:kern w:val="0"/>
          <w:szCs w:val="32"/>
        </w:rPr>
        <w:t xml:space="preserve">              </w:t>
      </w:r>
      <w:r>
        <w:rPr>
          <w:rFonts w:ascii="仿宋_GB2312" w:hAnsi="仿宋_GB2312" w:cs="仿宋_GB2312" w:hint="eastAsia"/>
          <w:snapToGrid w:val="0"/>
          <w:kern w:val="0"/>
          <w:szCs w:val="32"/>
        </w:rPr>
        <w:t>惠安县自然资源局</w:t>
      </w:r>
    </w:p>
    <w:p w:rsidR="00EE0C42" w:rsidRDefault="00EE0C42" w:rsidP="009A11F4">
      <w:pPr>
        <w:spacing w:line="600" w:lineRule="exact"/>
        <w:ind w:firstLineChars="194" w:firstLine="573"/>
        <w:rPr>
          <w:rFonts w:ascii="仿宋_GB2312" w:hAnsi="仿宋_GB2312" w:cs="仿宋_GB2312"/>
          <w:snapToGrid w:val="0"/>
          <w:kern w:val="0"/>
          <w:szCs w:val="32"/>
        </w:rPr>
      </w:pPr>
    </w:p>
    <w:p w:rsidR="00EE0C42" w:rsidRDefault="00EE0C42" w:rsidP="009A11F4">
      <w:pPr>
        <w:spacing w:line="600" w:lineRule="exact"/>
        <w:ind w:firstLineChars="194" w:firstLine="573"/>
        <w:rPr>
          <w:rFonts w:ascii="仿宋_GB2312" w:hAnsi="仿宋_GB2312" w:cs="仿宋_GB2312"/>
          <w:snapToGrid w:val="0"/>
          <w:kern w:val="0"/>
          <w:szCs w:val="32"/>
        </w:rPr>
      </w:pPr>
    </w:p>
    <w:p w:rsidR="00EE0C42" w:rsidRDefault="00EE0C42" w:rsidP="009A11F4">
      <w:pPr>
        <w:spacing w:line="600" w:lineRule="exact"/>
        <w:ind w:firstLineChars="194" w:firstLine="573"/>
        <w:rPr>
          <w:rFonts w:ascii="仿宋_GB2312" w:hAnsi="仿宋_GB2312" w:cs="仿宋_GB2312"/>
          <w:snapToGrid w:val="0"/>
          <w:kern w:val="0"/>
          <w:szCs w:val="32"/>
        </w:rPr>
      </w:pPr>
    </w:p>
    <w:p w:rsidR="00EE0C42" w:rsidRDefault="00EE0C42" w:rsidP="009A11F4">
      <w:pPr>
        <w:spacing w:line="600" w:lineRule="exact"/>
        <w:ind w:firstLineChars="194" w:firstLine="573"/>
        <w:rPr>
          <w:rFonts w:ascii="仿宋_GB2312" w:hAnsi="仿宋_GB2312" w:cs="仿宋_GB2312"/>
          <w:snapToGrid w:val="0"/>
          <w:kern w:val="0"/>
          <w:szCs w:val="32"/>
        </w:rPr>
      </w:pPr>
    </w:p>
    <w:p w:rsidR="00EE0C42" w:rsidRDefault="00DE2846" w:rsidP="009A11F4">
      <w:pPr>
        <w:spacing w:line="600" w:lineRule="exact"/>
        <w:ind w:firstLineChars="1525" w:firstLine="4502"/>
        <w:jc w:val="center"/>
        <w:rPr>
          <w:rFonts w:ascii="仿宋_GB2312" w:hAnsi="仿宋_GB2312" w:cs="仿宋_GB2312"/>
          <w:snapToGrid w:val="0"/>
          <w:kern w:val="0"/>
          <w:szCs w:val="32"/>
        </w:rPr>
      </w:pPr>
      <w:r>
        <w:rPr>
          <w:rFonts w:ascii="仿宋_GB2312" w:hAnsi="仿宋_GB2312" w:cs="仿宋_GB2312" w:hint="eastAsia"/>
          <w:snapToGrid w:val="0"/>
          <w:kern w:val="0"/>
          <w:szCs w:val="32"/>
        </w:rPr>
        <w:t>国家税务总局惠安县税务局</w:t>
      </w:r>
    </w:p>
    <w:p w:rsidR="00EE0C42" w:rsidRDefault="00DE2846" w:rsidP="009A11F4">
      <w:pPr>
        <w:spacing w:line="600" w:lineRule="exact"/>
        <w:ind w:firstLineChars="1525" w:firstLine="4502"/>
        <w:jc w:val="center"/>
        <w:rPr>
          <w:rFonts w:ascii="仿宋_GB2312" w:hAnsi="仿宋_GB2312" w:cs="仿宋_GB2312"/>
          <w:snapToGrid w:val="0"/>
          <w:kern w:val="0"/>
          <w:szCs w:val="32"/>
        </w:rPr>
      </w:pPr>
      <w:r>
        <w:rPr>
          <w:rFonts w:ascii="仿宋_GB2312" w:hAnsi="仿宋_GB2312" w:cs="仿宋_GB2312" w:hint="eastAsia"/>
          <w:snapToGrid w:val="0"/>
          <w:kern w:val="0"/>
          <w:szCs w:val="32"/>
        </w:rPr>
        <w:t>2023</w:t>
      </w:r>
      <w:r>
        <w:rPr>
          <w:rFonts w:ascii="仿宋_GB2312" w:hAnsi="仿宋_GB2312" w:cs="仿宋_GB2312" w:hint="eastAsia"/>
          <w:snapToGrid w:val="0"/>
          <w:kern w:val="0"/>
          <w:szCs w:val="32"/>
        </w:rPr>
        <w:t>年</w:t>
      </w:r>
      <w:r>
        <w:rPr>
          <w:rFonts w:ascii="仿宋_GB2312" w:hAnsi="仿宋_GB2312" w:cs="仿宋_GB2312" w:hint="eastAsia"/>
          <w:snapToGrid w:val="0"/>
          <w:kern w:val="0"/>
          <w:szCs w:val="32"/>
        </w:rPr>
        <w:t>3</w:t>
      </w:r>
      <w:r>
        <w:rPr>
          <w:rFonts w:ascii="仿宋_GB2312" w:hAnsi="仿宋_GB2312" w:cs="仿宋_GB2312" w:hint="eastAsia"/>
          <w:snapToGrid w:val="0"/>
          <w:kern w:val="0"/>
          <w:szCs w:val="32"/>
        </w:rPr>
        <w:t>月</w:t>
      </w:r>
      <w:r>
        <w:rPr>
          <w:rFonts w:ascii="仿宋_GB2312" w:hAnsi="仿宋_GB2312" w:cs="仿宋_GB2312" w:hint="eastAsia"/>
          <w:snapToGrid w:val="0"/>
          <w:kern w:val="0"/>
          <w:szCs w:val="32"/>
        </w:rPr>
        <w:t>23</w:t>
      </w:r>
      <w:r>
        <w:rPr>
          <w:rFonts w:ascii="仿宋_GB2312" w:hAnsi="仿宋_GB2312" w:cs="仿宋_GB2312" w:hint="eastAsia"/>
          <w:snapToGrid w:val="0"/>
          <w:kern w:val="0"/>
          <w:szCs w:val="32"/>
        </w:rPr>
        <w:t>日</w:t>
      </w:r>
    </w:p>
    <w:p w:rsidR="00EE0C42" w:rsidRDefault="00EE0C42">
      <w:pPr>
        <w:tabs>
          <w:tab w:val="left" w:pos="7560"/>
        </w:tabs>
        <w:spacing w:line="600" w:lineRule="exact"/>
        <w:rPr>
          <w:rFonts w:ascii="仿宋_GB2312" w:hAnsi="仿宋_GB2312" w:cs="仿宋_GB2312"/>
          <w:snapToGrid w:val="0"/>
          <w:kern w:val="0"/>
          <w:szCs w:val="32"/>
        </w:rPr>
      </w:pPr>
    </w:p>
    <w:p w:rsidR="00EE0C42" w:rsidRDefault="00EE0C42">
      <w:pPr>
        <w:tabs>
          <w:tab w:val="left" w:pos="7560"/>
        </w:tabs>
        <w:spacing w:line="600" w:lineRule="exact"/>
        <w:rPr>
          <w:rFonts w:ascii="仿宋_GB2312" w:hAnsi="仿宋_GB2312" w:cs="仿宋_GB2312"/>
          <w:snapToGrid w:val="0"/>
          <w:kern w:val="0"/>
          <w:szCs w:val="32"/>
        </w:rPr>
      </w:pPr>
    </w:p>
    <w:p w:rsidR="00EE0C42" w:rsidRDefault="00DE2846" w:rsidP="009A11F4">
      <w:pPr>
        <w:tabs>
          <w:tab w:val="left" w:pos="7560"/>
        </w:tabs>
        <w:spacing w:line="600" w:lineRule="exact"/>
        <w:ind w:firstLineChars="189" w:firstLine="558"/>
        <w:rPr>
          <w:rFonts w:ascii="仿宋_GB2312" w:hAnsi="仿宋_GB2312" w:cs="仿宋_GB2312"/>
          <w:snapToGrid w:val="0"/>
          <w:kern w:val="0"/>
          <w:szCs w:val="32"/>
        </w:rPr>
      </w:pPr>
      <w:r>
        <w:rPr>
          <w:rFonts w:ascii="仿宋_GB2312" w:hAnsi="仿宋_GB2312" w:cs="仿宋_GB2312" w:hint="eastAsia"/>
          <w:snapToGrid w:val="0"/>
          <w:kern w:val="0"/>
          <w:szCs w:val="32"/>
        </w:rPr>
        <w:t>（此件主动公开）</w:t>
      </w:r>
    </w:p>
    <w:p w:rsidR="00EE0C42" w:rsidRDefault="00EE0C42">
      <w:pPr>
        <w:tabs>
          <w:tab w:val="left" w:pos="7560"/>
        </w:tabs>
        <w:spacing w:line="600" w:lineRule="exact"/>
        <w:rPr>
          <w:rFonts w:ascii="仿宋_GB2312" w:hAnsi="仿宋_GB2312" w:cs="仿宋_GB2312"/>
          <w:snapToGrid w:val="0"/>
          <w:kern w:val="0"/>
          <w:szCs w:val="32"/>
        </w:rPr>
      </w:pPr>
    </w:p>
    <w:p w:rsidR="00EE0C42" w:rsidRDefault="00EE0C42">
      <w:pPr>
        <w:tabs>
          <w:tab w:val="left" w:pos="7560"/>
        </w:tabs>
        <w:spacing w:line="600" w:lineRule="exact"/>
        <w:rPr>
          <w:rFonts w:ascii="仿宋_GB2312" w:hAnsi="仿宋_GB2312" w:cs="仿宋_GB2312"/>
          <w:snapToGrid w:val="0"/>
          <w:kern w:val="0"/>
          <w:szCs w:val="32"/>
        </w:rPr>
      </w:pPr>
    </w:p>
    <w:p w:rsidR="00EE0C42" w:rsidRDefault="00EE0C42">
      <w:pPr>
        <w:tabs>
          <w:tab w:val="left" w:pos="7560"/>
        </w:tabs>
        <w:spacing w:line="600" w:lineRule="exact"/>
        <w:rPr>
          <w:rFonts w:ascii="仿宋_GB2312" w:hAnsi="仿宋_GB2312" w:cs="仿宋_GB2312"/>
          <w:snapToGrid w:val="0"/>
          <w:kern w:val="0"/>
          <w:szCs w:val="32"/>
        </w:rPr>
      </w:pPr>
    </w:p>
    <w:p w:rsidR="00EE0C42" w:rsidRDefault="00EE0C42">
      <w:pPr>
        <w:tabs>
          <w:tab w:val="left" w:pos="7560"/>
        </w:tabs>
        <w:spacing w:line="600" w:lineRule="exact"/>
        <w:rPr>
          <w:rFonts w:ascii="仿宋_GB2312" w:hAnsi="仿宋_GB2312" w:cs="仿宋_GB2312"/>
          <w:snapToGrid w:val="0"/>
          <w:kern w:val="0"/>
          <w:szCs w:val="32"/>
        </w:rPr>
      </w:pPr>
    </w:p>
    <w:p w:rsidR="00EE0C42" w:rsidRDefault="00EE0C42">
      <w:pPr>
        <w:tabs>
          <w:tab w:val="left" w:pos="7560"/>
        </w:tabs>
        <w:spacing w:line="600" w:lineRule="exact"/>
        <w:rPr>
          <w:rFonts w:ascii="仿宋_GB2312" w:hAnsi="仿宋_GB2312" w:cs="仿宋_GB2312"/>
          <w:snapToGrid w:val="0"/>
          <w:kern w:val="0"/>
          <w:szCs w:val="32"/>
        </w:rPr>
      </w:pPr>
    </w:p>
    <w:p w:rsidR="00EE0C42" w:rsidRDefault="00EE0C42">
      <w:pPr>
        <w:tabs>
          <w:tab w:val="left" w:pos="7560"/>
        </w:tabs>
        <w:spacing w:line="600" w:lineRule="exact"/>
        <w:rPr>
          <w:rFonts w:ascii="仿宋_GB2312" w:hAnsi="仿宋_GB2312" w:cs="仿宋_GB2312"/>
          <w:snapToGrid w:val="0"/>
          <w:kern w:val="0"/>
          <w:szCs w:val="32"/>
        </w:rPr>
      </w:pPr>
    </w:p>
    <w:p w:rsidR="00EE0C42" w:rsidRDefault="00DE2846">
      <w:pPr>
        <w:adjustRightInd w:val="0"/>
        <w:snapToGrid w:val="0"/>
        <w:spacing w:line="580" w:lineRule="exact"/>
        <w:jc w:val="center"/>
        <w:rPr>
          <w:rFonts w:ascii="方正小标宋简体" w:eastAsia="方正小标宋简体" w:hAnsi="宋体"/>
          <w:snapToGrid w:val="0"/>
          <w:kern w:val="0"/>
          <w:sz w:val="44"/>
          <w:szCs w:val="44"/>
        </w:rPr>
      </w:pPr>
      <w:r>
        <w:rPr>
          <w:rFonts w:ascii="方正小标宋简体" w:eastAsia="方正小标宋简体" w:hAnsi="宋体" w:hint="eastAsia"/>
          <w:snapToGrid w:val="0"/>
          <w:kern w:val="0"/>
          <w:sz w:val="44"/>
          <w:szCs w:val="44"/>
        </w:rPr>
        <w:lastRenderedPageBreak/>
        <w:t>惠安县保障性租赁住房建设与管理规定</w:t>
      </w:r>
    </w:p>
    <w:p w:rsidR="00EE0C42" w:rsidRDefault="00EE0C42">
      <w:pPr>
        <w:spacing w:line="580" w:lineRule="exact"/>
        <w:rPr>
          <w:rFonts w:ascii="宋体" w:eastAsia="宋体" w:hAnsi="宋体"/>
          <w:snapToGrid w:val="0"/>
          <w:kern w:val="0"/>
          <w:sz w:val="21"/>
          <w:szCs w:val="21"/>
        </w:rPr>
      </w:pPr>
    </w:p>
    <w:p w:rsidR="00EE0C42" w:rsidRDefault="00DE2846" w:rsidP="009A11F4">
      <w:pPr>
        <w:snapToGrid w:val="0"/>
        <w:spacing w:line="58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一、总则</w:t>
      </w:r>
    </w:p>
    <w:p w:rsidR="00EE0C42" w:rsidRDefault="00DE2846" w:rsidP="009A11F4">
      <w:pPr>
        <w:widowControl/>
        <w:adjustRightInd w:val="0"/>
        <w:snapToGrid w:val="0"/>
        <w:spacing w:line="580" w:lineRule="exact"/>
        <w:ind w:firstLineChars="209" w:firstLine="617"/>
        <w:rPr>
          <w:rFonts w:ascii="仿宋_GB2312"/>
          <w:snapToGrid w:val="0"/>
          <w:kern w:val="0"/>
          <w:szCs w:val="32"/>
        </w:rPr>
      </w:pPr>
      <w:r>
        <w:rPr>
          <w:rFonts w:ascii="仿宋_GB2312" w:hint="eastAsia"/>
          <w:bCs/>
          <w:snapToGrid w:val="0"/>
          <w:color w:val="000000"/>
          <w:kern w:val="0"/>
          <w:szCs w:val="32"/>
        </w:rPr>
        <w:t>（一）</w:t>
      </w:r>
      <w:r>
        <w:rPr>
          <w:rFonts w:ascii="仿宋_GB2312" w:hint="eastAsia"/>
          <w:snapToGrid w:val="0"/>
          <w:kern w:val="0"/>
          <w:szCs w:val="32"/>
        </w:rPr>
        <w:t>本规定所指的保障性租赁住房（以下简称“保租房”），是指由政府给予土地、财税、金融等政策支持，充分发挥市场机制作用，多主体投资、多渠道供给，面向符合条件的新市民、青年人等阶段性住房困难群体，限定租赁用途、户型面积和租金标准的保障性住房。</w:t>
      </w:r>
    </w:p>
    <w:p w:rsidR="00EE0C42" w:rsidRDefault="00DE2846" w:rsidP="009A11F4">
      <w:pPr>
        <w:widowControl/>
        <w:adjustRightInd w:val="0"/>
        <w:snapToGrid w:val="0"/>
        <w:spacing w:line="580" w:lineRule="exact"/>
        <w:ind w:firstLineChars="209" w:firstLine="617"/>
        <w:rPr>
          <w:rFonts w:ascii="仿宋_GB2312"/>
          <w:snapToGrid w:val="0"/>
          <w:color w:val="000000"/>
          <w:kern w:val="0"/>
          <w:szCs w:val="32"/>
        </w:rPr>
      </w:pPr>
      <w:r>
        <w:rPr>
          <w:rFonts w:ascii="仿宋_GB2312" w:hint="eastAsia"/>
          <w:bCs/>
          <w:snapToGrid w:val="0"/>
          <w:color w:val="000000"/>
          <w:kern w:val="0"/>
          <w:szCs w:val="32"/>
        </w:rPr>
        <w:t>（二）</w:t>
      </w:r>
      <w:r>
        <w:rPr>
          <w:rFonts w:ascii="仿宋_GB2312" w:hint="eastAsia"/>
          <w:snapToGrid w:val="0"/>
          <w:color w:val="000000"/>
          <w:kern w:val="0"/>
          <w:szCs w:val="32"/>
        </w:rPr>
        <w:t>惠安辖区管理范围内的保租房的规划、建设、供应、运营、监督和管理，适用本规定。</w:t>
      </w:r>
    </w:p>
    <w:p w:rsidR="00EE0C42" w:rsidRDefault="00DE2846" w:rsidP="009A11F4">
      <w:pPr>
        <w:widowControl/>
        <w:adjustRightInd w:val="0"/>
        <w:snapToGrid w:val="0"/>
        <w:spacing w:line="580" w:lineRule="exact"/>
        <w:ind w:firstLineChars="209" w:firstLine="617"/>
        <w:rPr>
          <w:rFonts w:ascii="仿宋_GB2312"/>
          <w:snapToGrid w:val="0"/>
          <w:kern w:val="0"/>
          <w:szCs w:val="32"/>
        </w:rPr>
      </w:pPr>
      <w:r>
        <w:rPr>
          <w:rFonts w:ascii="仿宋_GB2312" w:hint="eastAsia"/>
          <w:bCs/>
          <w:snapToGrid w:val="0"/>
          <w:kern w:val="0"/>
          <w:szCs w:val="32"/>
        </w:rPr>
        <w:t>（三）</w:t>
      </w:r>
      <w:r>
        <w:rPr>
          <w:rFonts w:ascii="仿宋_GB2312" w:hint="eastAsia"/>
          <w:snapToGrid w:val="0"/>
          <w:kern w:val="0"/>
          <w:szCs w:val="32"/>
        </w:rPr>
        <w:t>县政府参照省发展保障性租赁住房情况监测评价办法，对各相关</w:t>
      </w:r>
      <w:r>
        <w:rPr>
          <w:rFonts w:ascii="仿宋_GB2312" w:hAnsi="仿宋" w:cs="宋体" w:hint="eastAsia"/>
          <w:snapToGrid w:val="0"/>
          <w:kern w:val="0"/>
          <w:szCs w:val="32"/>
        </w:rPr>
        <w:t>成员</w:t>
      </w:r>
      <w:r>
        <w:rPr>
          <w:rFonts w:ascii="仿宋_GB2312" w:hint="eastAsia"/>
          <w:snapToGrid w:val="0"/>
          <w:kern w:val="0"/>
          <w:szCs w:val="32"/>
        </w:rPr>
        <w:t>单位发展保租房工作实施监测评价，</w:t>
      </w:r>
      <w:r>
        <w:rPr>
          <w:rFonts w:ascii="仿宋_GB2312" w:hint="eastAsia"/>
          <w:snapToGrid w:val="0"/>
          <w:kern w:val="0"/>
          <w:szCs w:val="32"/>
          <w:shd w:val="clear" w:color="auto" w:fill="FFFFFF"/>
        </w:rPr>
        <w:t>并视情况对进度落后的单位开展提醒、约谈</w:t>
      </w:r>
      <w:r>
        <w:rPr>
          <w:rFonts w:ascii="仿宋_GB2312" w:hint="eastAsia"/>
          <w:snapToGrid w:val="0"/>
          <w:kern w:val="0"/>
          <w:szCs w:val="32"/>
        </w:rPr>
        <w:t>。</w:t>
      </w:r>
    </w:p>
    <w:p w:rsidR="00EE0C42" w:rsidRDefault="00DE2846" w:rsidP="009A11F4">
      <w:pPr>
        <w:widowControl/>
        <w:adjustRightInd w:val="0"/>
        <w:snapToGrid w:val="0"/>
        <w:spacing w:line="580" w:lineRule="exact"/>
        <w:ind w:firstLineChars="209" w:firstLine="617"/>
        <w:rPr>
          <w:rFonts w:ascii="仿宋_GB2312"/>
          <w:snapToGrid w:val="0"/>
          <w:kern w:val="0"/>
          <w:sz w:val="21"/>
          <w:szCs w:val="21"/>
        </w:rPr>
      </w:pPr>
      <w:r>
        <w:rPr>
          <w:rFonts w:ascii="仿宋_GB2312" w:hint="eastAsia"/>
          <w:bCs/>
          <w:snapToGrid w:val="0"/>
          <w:kern w:val="0"/>
          <w:szCs w:val="32"/>
        </w:rPr>
        <w:t>（四）</w:t>
      </w:r>
      <w:r>
        <w:rPr>
          <w:rFonts w:ascii="仿宋_GB2312" w:hint="eastAsia"/>
          <w:snapToGrid w:val="0"/>
          <w:kern w:val="0"/>
          <w:szCs w:val="32"/>
        </w:rPr>
        <w:t>保租房运营主体为投资建设单位或其委托、授权的第三方运营企业，是保租房项目的建设、运营、管理的责任主体。</w:t>
      </w:r>
    </w:p>
    <w:p w:rsidR="00EE0C42" w:rsidRDefault="00DE2846" w:rsidP="009A11F4">
      <w:pPr>
        <w:snapToGrid w:val="0"/>
        <w:spacing w:line="58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二、房源筹集</w:t>
      </w:r>
    </w:p>
    <w:p w:rsidR="00EE0C42" w:rsidRDefault="00DE2846" w:rsidP="009A11F4">
      <w:pPr>
        <w:widowControl/>
        <w:adjustRightInd w:val="0"/>
        <w:snapToGrid w:val="0"/>
        <w:spacing w:line="580" w:lineRule="exact"/>
        <w:ind w:firstLineChars="209" w:firstLine="617"/>
        <w:rPr>
          <w:rFonts w:ascii="仿宋_GB2312"/>
          <w:snapToGrid w:val="0"/>
          <w:kern w:val="0"/>
          <w:szCs w:val="32"/>
          <w:shd w:val="clear" w:color="auto" w:fill="FFFFFF"/>
        </w:rPr>
      </w:pPr>
      <w:r>
        <w:rPr>
          <w:rFonts w:ascii="仿宋_GB2312" w:hint="eastAsia"/>
          <w:bCs/>
          <w:snapToGrid w:val="0"/>
          <w:kern w:val="0"/>
          <w:szCs w:val="32"/>
        </w:rPr>
        <w:t>（五）</w:t>
      </w:r>
      <w:r>
        <w:rPr>
          <w:rFonts w:ascii="仿宋_GB2312" w:hint="eastAsia"/>
          <w:snapToGrid w:val="0"/>
          <w:kern w:val="0"/>
          <w:szCs w:val="32"/>
          <w:shd w:val="clear" w:color="auto" w:fill="FFFFFF"/>
        </w:rPr>
        <w:t>保租房以小型、适用、满足基本居住需求为原则，严格控制套型面积。</w:t>
      </w:r>
      <w:r>
        <w:rPr>
          <w:rFonts w:ascii="仿宋_GB2312" w:hint="eastAsia"/>
          <w:snapToGrid w:val="0"/>
          <w:kern w:val="0"/>
          <w:szCs w:val="32"/>
        </w:rPr>
        <w:t>户型设计主要以</w:t>
      </w:r>
      <w:r>
        <w:rPr>
          <w:rFonts w:ascii="仿宋_GB2312" w:hint="eastAsia"/>
          <w:snapToGrid w:val="0"/>
          <w:kern w:val="0"/>
          <w:szCs w:val="32"/>
        </w:rPr>
        <w:t>30-45</w:t>
      </w:r>
      <w:r>
        <w:rPr>
          <w:rFonts w:ascii="仿宋_GB2312" w:hint="eastAsia"/>
          <w:snapToGrid w:val="0"/>
          <w:kern w:val="0"/>
          <w:szCs w:val="32"/>
        </w:rPr>
        <w:t>平方米的一房型为主，适当配置</w:t>
      </w:r>
      <w:r>
        <w:rPr>
          <w:rFonts w:ascii="仿宋_GB2312" w:hint="eastAsia"/>
          <w:snapToGrid w:val="0"/>
          <w:kern w:val="0"/>
          <w:szCs w:val="32"/>
        </w:rPr>
        <w:t>45-70</w:t>
      </w:r>
      <w:r>
        <w:rPr>
          <w:rFonts w:ascii="仿宋_GB2312" w:hint="eastAsia"/>
          <w:snapToGrid w:val="0"/>
          <w:kern w:val="0"/>
          <w:szCs w:val="32"/>
        </w:rPr>
        <w:t>平方米二房型和</w:t>
      </w:r>
      <w:r>
        <w:rPr>
          <w:rFonts w:ascii="仿宋_GB2312" w:hint="eastAsia"/>
          <w:snapToGrid w:val="0"/>
          <w:kern w:val="0"/>
          <w:szCs w:val="32"/>
        </w:rPr>
        <w:t>90</w:t>
      </w:r>
      <w:r>
        <w:rPr>
          <w:rFonts w:ascii="仿宋_GB2312" w:hint="eastAsia"/>
          <w:snapToGrid w:val="0"/>
          <w:kern w:val="0"/>
          <w:szCs w:val="32"/>
        </w:rPr>
        <w:t>平方米以内的三房型，其中</w:t>
      </w:r>
      <w:r>
        <w:rPr>
          <w:rFonts w:ascii="仿宋_GB2312" w:hint="eastAsia"/>
          <w:snapToGrid w:val="0"/>
          <w:kern w:val="0"/>
          <w:szCs w:val="32"/>
        </w:rPr>
        <w:t>90</w:t>
      </w:r>
      <w:r>
        <w:rPr>
          <w:rFonts w:ascii="仿宋_GB2312" w:hint="eastAsia"/>
          <w:snapToGrid w:val="0"/>
          <w:kern w:val="0"/>
          <w:szCs w:val="32"/>
        </w:rPr>
        <w:t>平方米以内的三房户型配比不高于</w:t>
      </w:r>
      <w:r>
        <w:rPr>
          <w:rFonts w:ascii="仿宋_GB2312" w:hint="eastAsia"/>
          <w:snapToGrid w:val="0"/>
          <w:kern w:val="0"/>
          <w:szCs w:val="32"/>
        </w:rPr>
        <w:t>20%</w:t>
      </w:r>
      <w:r>
        <w:rPr>
          <w:rFonts w:ascii="仿宋_GB2312" w:hint="eastAsia"/>
          <w:snapToGrid w:val="0"/>
          <w:kern w:val="0"/>
          <w:szCs w:val="32"/>
        </w:rPr>
        <w:t>。</w:t>
      </w:r>
      <w:r>
        <w:rPr>
          <w:rFonts w:ascii="仿宋_GB2312" w:hint="eastAsia"/>
          <w:snapToGrid w:val="0"/>
          <w:kern w:val="0"/>
          <w:szCs w:val="32"/>
          <w:shd w:val="clear" w:color="auto" w:fill="FFFFFF"/>
        </w:rPr>
        <w:t>产业园区及各工业项目要着重配建宿舍型保租房。</w:t>
      </w:r>
    </w:p>
    <w:p w:rsidR="00EE0C42" w:rsidRDefault="00DE2846" w:rsidP="009A11F4">
      <w:pPr>
        <w:widowControl/>
        <w:adjustRightInd w:val="0"/>
        <w:snapToGrid w:val="0"/>
        <w:spacing w:line="580" w:lineRule="exact"/>
        <w:ind w:firstLineChars="209" w:firstLine="617"/>
        <w:rPr>
          <w:rFonts w:ascii="仿宋_GB2312"/>
          <w:snapToGrid w:val="0"/>
          <w:kern w:val="0"/>
          <w:szCs w:val="32"/>
        </w:rPr>
      </w:pPr>
      <w:r>
        <w:rPr>
          <w:rFonts w:ascii="仿宋_GB2312" w:hint="eastAsia"/>
          <w:snapToGrid w:val="0"/>
          <w:kern w:val="0"/>
          <w:szCs w:val="32"/>
        </w:rPr>
        <w:t>（</w:t>
      </w:r>
      <w:r>
        <w:rPr>
          <w:rFonts w:ascii="仿宋_GB2312" w:hAnsi="宋体" w:cs="宋体" w:hint="eastAsia"/>
          <w:snapToGrid w:val="0"/>
          <w:kern w:val="0"/>
          <w:szCs w:val="32"/>
        </w:rPr>
        <w:t>六</w:t>
      </w:r>
      <w:r>
        <w:rPr>
          <w:rFonts w:ascii="仿宋_GB2312" w:hint="eastAsia"/>
          <w:snapToGrid w:val="0"/>
          <w:kern w:val="0"/>
          <w:szCs w:val="32"/>
        </w:rPr>
        <w:t>）建设保租房必须权属明晰、满足安全要求、尊重群众意愿，利用新供应国有建设用地、产业园区配套用地、存量闲置房屋、企事业单位自有土地和集体经营性建设用地建设。</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lastRenderedPageBreak/>
        <w:t>房源筹集渠道主要包括：</w:t>
      </w:r>
    </w:p>
    <w:p w:rsidR="00EE0C42" w:rsidRDefault="00DE2846" w:rsidP="009A11F4">
      <w:pPr>
        <w:widowControl/>
        <w:adjustRightInd w:val="0"/>
        <w:snapToGrid w:val="0"/>
        <w:spacing w:line="600" w:lineRule="exact"/>
        <w:ind w:firstLineChars="209" w:firstLine="584"/>
        <w:rPr>
          <w:rFonts w:ascii="仿宋_GB2312"/>
          <w:snapToGrid w:val="0"/>
          <w:spacing w:val="-8"/>
          <w:kern w:val="0"/>
          <w:szCs w:val="32"/>
        </w:rPr>
      </w:pPr>
      <w:r>
        <w:rPr>
          <w:rFonts w:ascii="仿宋_GB2312" w:hint="eastAsia"/>
          <w:snapToGrid w:val="0"/>
          <w:spacing w:val="-8"/>
          <w:kern w:val="0"/>
          <w:szCs w:val="32"/>
        </w:rPr>
        <w:t>1.</w:t>
      </w:r>
      <w:r>
        <w:rPr>
          <w:rFonts w:ascii="仿宋_GB2312" w:hint="eastAsia"/>
          <w:snapToGrid w:val="0"/>
          <w:spacing w:val="-8"/>
          <w:kern w:val="0"/>
          <w:szCs w:val="32"/>
        </w:rPr>
        <w:t>新供应国有建设用地配建或单列租赁住房用地新建的房源；</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2.</w:t>
      </w:r>
      <w:r>
        <w:rPr>
          <w:rFonts w:ascii="仿宋_GB2312" w:hint="eastAsia"/>
          <w:snapToGrid w:val="0"/>
          <w:kern w:val="0"/>
          <w:szCs w:val="32"/>
        </w:rPr>
        <w:t>政府组织新建、改建（改造）、收购和长期租赁的社会房源；</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3.</w:t>
      </w:r>
      <w:r>
        <w:rPr>
          <w:rFonts w:ascii="仿宋_GB2312" w:hint="eastAsia"/>
          <w:snapToGrid w:val="0"/>
          <w:kern w:val="0"/>
          <w:szCs w:val="32"/>
        </w:rPr>
        <w:t>产业园区配套新建、改建（改造）的房源；</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4.</w:t>
      </w:r>
      <w:r>
        <w:rPr>
          <w:rFonts w:ascii="仿宋_GB2312" w:hint="eastAsia"/>
          <w:snapToGrid w:val="0"/>
          <w:kern w:val="0"/>
          <w:szCs w:val="32"/>
        </w:rPr>
        <w:t>企事业单位自建或与其他市场主体合作建设的房源；</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5.</w:t>
      </w:r>
      <w:r>
        <w:rPr>
          <w:rFonts w:ascii="仿宋_GB2312" w:hint="eastAsia"/>
          <w:snapToGrid w:val="0"/>
          <w:kern w:val="0"/>
          <w:szCs w:val="32"/>
        </w:rPr>
        <w:t>村集体（农村集体经济组织）新建、改建（改造）的房源；</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6.</w:t>
      </w:r>
      <w:r>
        <w:rPr>
          <w:rFonts w:ascii="仿宋_GB2312" w:hint="eastAsia"/>
          <w:snapToGrid w:val="0"/>
          <w:kern w:val="0"/>
          <w:szCs w:val="32"/>
        </w:rPr>
        <w:t>住房租赁企业、房地产开发企业等机构新建、收购、改建（改造）、配建、长期租赁的房源；</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7.</w:t>
      </w:r>
      <w:r>
        <w:rPr>
          <w:rFonts w:ascii="仿宋_GB2312" w:hint="eastAsia"/>
          <w:snapToGrid w:val="0"/>
          <w:kern w:val="0"/>
          <w:szCs w:val="32"/>
        </w:rPr>
        <w:t>政府及各类社会主体闲置的公租房、闲置的棚户区改造安置房，各级政府筹集的人才公寓，以及行政、企事业单位、产业园区建设的职工宿舍等经各级政府批准纳入保租房使用、管理的房源；</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8.</w:t>
      </w:r>
      <w:r>
        <w:rPr>
          <w:rFonts w:ascii="仿宋_GB2312" w:hint="eastAsia"/>
          <w:snapToGrid w:val="0"/>
          <w:kern w:val="0"/>
          <w:szCs w:val="32"/>
        </w:rPr>
        <w:t>经政府批准由其它房屋纳入保租房使用、管理的房源；</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9.</w:t>
      </w:r>
      <w:r>
        <w:rPr>
          <w:rFonts w:ascii="仿宋_GB2312" w:hint="eastAsia"/>
          <w:snapToGrid w:val="0"/>
          <w:kern w:val="0"/>
          <w:szCs w:val="32"/>
        </w:rPr>
        <w:t>社会捐赠及其他渠道筹集的房源。</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Ansi="宋体" w:cs="宋体" w:hint="eastAsia"/>
          <w:bCs/>
          <w:snapToGrid w:val="0"/>
          <w:kern w:val="0"/>
          <w:szCs w:val="32"/>
        </w:rPr>
        <w:t>七</w:t>
      </w:r>
      <w:r>
        <w:rPr>
          <w:rFonts w:ascii="仿宋_GB2312" w:hint="eastAsia"/>
          <w:bCs/>
          <w:snapToGrid w:val="0"/>
          <w:kern w:val="0"/>
          <w:szCs w:val="32"/>
        </w:rPr>
        <w:t>）</w:t>
      </w:r>
      <w:r>
        <w:rPr>
          <w:rFonts w:ascii="仿宋_GB2312" w:hint="eastAsia"/>
          <w:snapToGrid w:val="0"/>
          <w:kern w:val="0"/>
          <w:szCs w:val="32"/>
        </w:rPr>
        <w:t>要按照“合理布局、综合配套、优美舒适、安全方便”的原则，做好保租房空间规划布局，优先规划在商业中心、产业园区以及交通节点等需求旺盛的重点区域。结合城市更新</w:t>
      </w:r>
      <w:r>
        <w:rPr>
          <w:rFonts w:ascii="仿宋_GB2312" w:hint="eastAsia"/>
          <w:snapToGrid w:val="0"/>
          <w:kern w:val="0"/>
          <w:szCs w:val="32"/>
        </w:rPr>
        <w:t>改造、工业（产业）园区标准化建设等工作发展保租房，有效提升租住品质。</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lastRenderedPageBreak/>
        <w:t>（</w:t>
      </w:r>
      <w:r>
        <w:rPr>
          <w:rFonts w:ascii="仿宋_GB2312" w:hAnsi="宋体" w:cs="宋体" w:hint="eastAsia"/>
          <w:bCs/>
          <w:snapToGrid w:val="0"/>
          <w:kern w:val="0"/>
          <w:szCs w:val="32"/>
        </w:rPr>
        <w:t>八</w:t>
      </w:r>
      <w:r>
        <w:rPr>
          <w:rFonts w:ascii="仿宋_GB2312" w:hint="eastAsia"/>
          <w:bCs/>
          <w:snapToGrid w:val="0"/>
          <w:kern w:val="0"/>
          <w:szCs w:val="32"/>
        </w:rPr>
        <w:t>）</w:t>
      </w:r>
      <w:r>
        <w:rPr>
          <w:rFonts w:ascii="仿宋_GB2312" w:hint="eastAsia"/>
          <w:snapToGrid w:val="0"/>
          <w:kern w:val="0"/>
          <w:szCs w:val="32"/>
        </w:rPr>
        <w:t>县住建部门要支持和引导市场各类主体参与保租房建设、运营，多渠道增加保租房供给。县属国有企业要发挥引领带动作用。</w:t>
      </w:r>
    </w:p>
    <w:p w:rsidR="00EE0C42" w:rsidRDefault="00DE2846" w:rsidP="009A11F4">
      <w:pPr>
        <w:snapToGrid w:val="0"/>
        <w:spacing w:line="60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三、认定审批</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Ansi="宋体" w:cs="宋体" w:hint="eastAsia"/>
          <w:bCs/>
          <w:snapToGrid w:val="0"/>
          <w:kern w:val="0"/>
          <w:szCs w:val="32"/>
        </w:rPr>
        <w:t>九</w:t>
      </w:r>
      <w:r>
        <w:rPr>
          <w:rFonts w:ascii="仿宋_GB2312" w:hint="eastAsia"/>
          <w:bCs/>
          <w:snapToGrid w:val="0"/>
          <w:kern w:val="0"/>
          <w:szCs w:val="32"/>
        </w:rPr>
        <w:t>）</w:t>
      </w:r>
      <w:r>
        <w:rPr>
          <w:rFonts w:ascii="仿宋_GB2312" w:hint="eastAsia"/>
          <w:snapToGrid w:val="0"/>
          <w:kern w:val="0"/>
          <w:szCs w:val="32"/>
        </w:rPr>
        <w:t>保租房项目准入认定实行“先申报认定，后纳入计划”工作机制，纳入保租房年度计划应先取得项目认定书。</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（十）</w:t>
      </w:r>
      <w:r>
        <w:rPr>
          <w:rFonts w:ascii="仿宋_GB2312" w:hint="eastAsia"/>
          <w:snapToGrid w:val="0"/>
          <w:kern w:val="0"/>
          <w:szCs w:val="32"/>
        </w:rPr>
        <w:t>申请认定的项目应满足如下基本要求：</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1.</w:t>
      </w:r>
      <w:r>
        <w:rPr>
          <w:rFonts w:ascii="仿宋_GB2312" w:hint="eastAsia"/>
          <w:snapToGrid w:val="0"/>
          <w:kern w:val="0"/>
          <w:szCs w:val="32"/>
        </w:rPr>
        <w:t>项目应权属清晰、无争议，不存在查封、异议、冻结等情形，且未纳入政府土地征收或储备计划，可以为在建或已建成的房屋，也可以为依法取得使用权的土地。</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2.</w:t>
      </w:r>
      <w:r>
        <w:rPr>
          <w:rFonts w:ascii="仿宋_GB2312" w:hint="eastAsia"/>
          <w:snapToGrid w:val="0"/>
          <w:kern w:val="0"/>
          <w:szCs w:val="32"/>
        </w:rPr>
        <w:t>土地剩余使用年限不少于</w:t>
      </w:r>
      <w:r>
        <w:rPr>
          <w:rFonts w:ascii="仿宋_GB2312" w:hint="eastAsia"/>
          <w:snapToGrid w:val="0"/>
          <w:kern w:val="0"/>
          <w:szCs w:val="32"/>
        </w:rPr>
        <w:t>8</w:t>
      </w:r>
      <w:r>
        <w:rPr>
          <w:rFonts w:ascii="仿宋_GB2312" w:hint="eastAsia"/>
          <w:snapToGrid w:val="0"/>
          <w:kern w:val="0"/>
          <w:szCs w:val="32"/>
        </w:rPr>
        <w:t>年。</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3.</w:t>
      </w:r>
      <w:r>
        <w:rPr>
          <w:rFonts w:ascii="仿宋_GB2312" w:hint="eastAsia"/>
          <w:snapToGrid w:val="0"/>
          <w:kern w:val="0"/>
          <w:szCs w:val="32"/>
        </w:rPr>
        <w:t>涉及共有或建筑物区分所有权，或存在抵押等其他权利限制的，应依法取得相关权利人同意申请的书面意见。</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4.</w:t>
      </w:r>
      <w:r>
        <w:rPr>
          <w:rFonts w:ascii="仿宋_GB2312" w:hint="eastAsia"/>
          <w:snapToGrid w:val="0"/>
          <w:kern w:val="0"/>
          <w:szCs w:val="32"/>
        </w:rPr>
        <w:t>利用闲置低效房屋改建的保租房项目规模一般不低于</w:t>
      </w:r>
      <w:r>
        <w:rPr>
          <w:rFonts w:ascii="仿宋_GB2312" w:hint="eastAsia"/>
          <w:snapToGrid w:val="0"/>
          <w:kern w:val="0"/>
          <w:szCs w:val="32"/>
        </w:rPr>
        <w:t>100</w:t>
      </w:r>
      <w:r>
        <w:rPr>
          <w:rFonts w:ascii="仿宋_GB2312" w:hint="eastAsia"/>
          <w:snapToGrid w:val="0"/>
          <w:kern w:val="0"/>
          <w:szCs w:val="32"/>
        </w:rPr>
        <w:t>套</w:t>
      </w:r>
      <w:r>
        <w:rPr>
          <w:rFonts w:ascii="仿宋_GB2312" w:hint="eastAsia"/>
          <w:snapToGrid w:val="0"/>
          <w:color w:val="000000"/>
          <w:kern w:val="0"/>
          <w:szCs w:val="32"/>
        </w:rPr>
        <w:t>（间）或建筑面积不少于</w:t>
      </w:r>
      <w:r>
        <w:rPr>
          <w:rFonts w:ascii="仿宋_GB2312" w:hint="eastAsia"/>
          <w:snapToGrid w:val="0"/>
          <w:color w:val="000000"/>
          <w:kern w:val="0"/>
          <w:szCs w:val="32"/>
        </w:rPr>
        <w:t>5000</w:t>
      </w:r>
      <w:r>
        <w:rPr>
          <w:rFonts w:ascii="仿宋_GB2312" w:hint="eastAsia"/>
          <w:snapToGrid w:val="0"/>
          <w:color w:val="000000"/>
          <w:kern w:val="0"/>
          <w:szCs w:val="32"/>
        </w:rPr>
        <w:t>平方米</w:t>
      </w:r>
      <w:r>
        <w:rPr>
          <w:rFonts w:ascii="仿宋_GB2312" w:hint="eastAsia"/>
          <w:snapToGrid w:val="0"/>
          <w:kern w:val="0"/>
          <w:szCs w:val="32"/>
        </w:rPr>
        <w:t>。</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5.</w:t>
      </w:r>
      <w:r>
        <w:rPr>
          <w:rFonts w:ascii="仿宋_GB2312" w:hint="eastAsia"/>
          <w:snapToGrid w:val="0"/>
          <w:kern w:val="0"/>
          <w:szCs w:val="32"/>
        </w:rPr>
        <w:t>住房租赁企业、房地产开发企业、物业服务企业等机构运营通过盘活存量住房资源作为保租房的，应符合保租房户型面积要求、相对集中且单个项目规模不低于</w:t>
      </w:r>
      <w:r>
        <w:rPr>
          <w:rFonts w:ascii="仿宋_GB2312" w:hint="eastAsia"/>
          <w:snapToGrid w:val="0"/>
          <w:kern w:val="0"/>
          <w:szCs w:val="32"/>
        </w:rPr>
        <w:t>20</w:t>
      </w:r>
      <w:r>
        <w:rPr>
          <w:rFonts w:ascii="仿宋_GB2312" w:hint="eastAsia"/>
          <w:snapToGrid w:val="0"/>
          <w:kern w:val="0"/>
          <w:szCs w:val="32"/>
        </w:rPr>
        <w:t>套（间），持有房源的运营期限不低于</w:t>
      </w:r>
      <w:r>
        <w:rPr>
          <w:rFonts w:ascii="仿宋_GB2312" w:hint="eastAsia"/>
          <w:snapToGrid w:val="0"/>
          <w:kern w:val="0"/>
          <w:szCs w:val="32"/>
        </w:rPr>
        <w:t>10</w:t>
      </w:r>
      <w:r>
        <w:rPr>
          <w:rFonts w:ascii="仿宋_GB2312" w:hint="eastAsia"/>
          <w:snapToGrid w:val="0"/>
          <w:kern w:val="0"/>
          <w:szCs w:val="32"/>
        </w:rPr>
        <w:t>年。</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6.</w:t>
      </w:r>
      <w:r>
        <w:rPr>
          <w:rFonts w:ascii="仿宋_GB2312" w:hint="eastAsia"/>
          <w:snapToGrid w:val="0"/>
          <w:kern w:val="0"/>
          <w:szCs w:val="32"/>
        </w:rPr>
        <w:t>项目应符合现行建设工程规范标准的有关要求。</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（十一）</w:t>
      </w:r>
      <w:r>
        <w:rPr>
          <w:rFonts w:ascii="仿宋_GB2312" w:hint="eastAsia"/>
          <w:snapToGrid w:val="0"/>
          <w:kern w:val="0"/>
          <w:szCs w:val="32"/>
        </w:rPr>
        <w:t>对于拟申请认定为保租房的在售项</w:t>
      </w:r>
      <w:r>
        <w:rPr>
          <w:rFonts w:ascii="仿宋_GB2312" w:hint="eastAsia"/>
          <w:snapToGrid w:val="0"/>
          <w:kern w:val="0"/>
          <w:szCs w:val="32"/>
        </w:rPr>
        <w:t>目和住房租赁企业长期租赁的个人住房项目，应当先办理暂停销（预）售、交易转让手续，再申请认定。</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lastRenderedPageBreak/>
        <w:t>（十二）</w:t>
      </w:r>
      <w:r>
        <w:rPr>
          <w:rFonts w:ascii="仿宋_GB2312" w:hint="eastAsia"/>
          <w:snapToGrid w:val="0"/>
          <w:kern w:val="0"/>
          <w:szCs w:val="32"/>
        </w:rPr>
        <w:t>项目认定按以下流程进行：</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1.</w:t>
      </w:r>
      <w:r>
        <w:rPr>
          <w:rFonts w:ascii="仿宋_GB2312" w:hint="eastAsia"/>
          <w:snapToGrid w:val="0"/>
          <w:kern w:val="0"/>
          <w:szCs w:val="32"/>
        </w:rPr>
        <w:t>提出申请。项目运营主体向县住建部门提交以下申请资料：</w:t>
      </w:r>
    </w:p>
    <w:p w:rsidR="00EE0C42" w:rsidRDefault="00DE2846" w:rsidP="009A11F4">
      <w:pPr>
        <w:widowControl/>
        <w:adjustRightInd w:val="0"/>
        <w:snapToGrid w:val="0"/>
        <w:spacing w:line="600" w:lineRule="exact"/>
        <w:ind w:firstLineChars="209" w:firstLine="617"/>
        <w:rPr>
          <w:rFonts w:ascii="仿宋_GB2312"/>
          <w:snapToGrid w:val="0"/>
          <w:kern w:val="0"/>
          <w:szCs w:val="32"/>
        </w:rPr>
      </w:pPr>
      <w:r>
        <w:rPr>
          <w:rFonts w:ascii="仿宋_GB2312" w:hint="eastAsia"/>
          <w:snapToGrid w:val="0"/>
          <w:kern w:val="0"/>
          <w:szCs w:val="32"/>
        </w:rPr>
        <w:t>（</w:t>
      </w:r>
      <w:r>
        <w:rPr>
          <w:rFonts w:ascii="仿宋_GB2312" w:hint="eastAsia"/>
          <w:snapToGrid w:val="0"/>
          <w:kern w:val="0"/>
          <w:szCs w:val="32"/>
        </w:rPr>
        <w:t>1</w:t>
      </w:r>
      <w:r>
        <w:rPr>
          <w:rFonts w:ascii="仿宋_GB2312" w:hint="eastAsia"/>
          <w:snapToGrid w:val="0"/>
          <w:kern w:val="0"/>
          <w:szCs w:val="32"/>
        </w:rPr>
        <w:t>）惠安县保障性租赁住房项目认定申请表（附件</w:t>
      </w:r>
      <w:r>
        <w:rPr>
          <w:rFonts w:ascii="仿宋_GB2312" w:hint="eastAsia"/>
          <w:snapToGrid w:val="0"/>
          <w:kern w:val="0"/>
          <w:szCs w:val="32"/>
        </w:rPr>
        <w:t>1</w:t>
      </w:r>
      <w:r>
        <w:rPr>
          <w:rFonts w:ascii="仿宋_GB2312" w:hint="eastAsia"/>
          <w:snapToGrid w:val="0"/>
          <w:kern w:val="0"/>
          <w:szCs w:val="32"/>
        </w:rPr>
        <w:t>）。</w:t>
      </w:r>
    </w:p>
    <w:p w:rsidR="00EE0C42" w:rsidRDefault="00DE2846" w:rsidP="009A11F4">
      <w:pPr>
        <w:widowControl/>
        <w:adjustRightInd w:val="0"/>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w:t>
      </w:r>
      <w:r>
        <w:rPr>
          <w:rFonts w:ascii="仿宋_GB2312" w:hint="eastAsia"/>
          <w:snapToGrid w:val="0"/>
          <w:color w:val="000000"/>
          <w:kern w:val="0"/>
          <w:szCs w:val="32"/>
        </w:rPr>
        <w:t>2</w:t>
      </w:r>
      <w:r>
        <w:rPr>
          <w:rFonts w:ascii="仿宋_GB2312" w:hint="eastAsia"/>
          <w:snapToGrid w:val="0"/>
          <w:color w:val="000000"/>
          <w:kern w:val="0"/>
          <w:szCs w:val="32"/>
        </w:rPr>
        <w:t>）项目权属材料：</w:t>
      </w:r>
    </w:p>
    <w:p w:rsidR="00EE0C42" w:rsidRDefault="00DE2846" w:rsidP="009A11F4">
      <w:pPr>
        <w:widowControl/>
        <w:adjustRightInd w:val="0"/>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①土地、房屋的不动产权证或土地使用权证、房屋所有权证；</w:t>
      </w:r>
    </w:p>
    <w:p w:rsidR="00EE0C42" w:rsidRDefault="00DE2846" w:rsidP="009A11F4">
      <w:pPr>
        <w:widowControl/>
        <w:adjustRightInd w:val="0"/>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②涉及共有或建筑物区分所有权的，依法提交其他共有人或业主的书面意见；</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③存在抵押等权利限制的，提交所有他项权利人同意改建为保租房的书面意见；</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④项目改造平面图、立面图、剖面图和消防、供水、电路、燃气分布图等必要设计详图，房源测绘图；</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⑤利用存量房屋改建（改造）的项目，提交第三方有资质的房屋安全鉴定机构出具的安全性评级为</w:t>
      </w:r>
      <w:r>
        <w:rPr>
          <w:rFonts w:ascii="仿宋_GB2312" w:hint="eastAsia"/>
          <w:snapToGrid w:val="0"/>
          <w:color w:val="000000"/>
          <w:kern w:val="0"/>
          <w:szCs w:val="32"/>
        </w:rPr>
        <w:t>Asu</w:t>
      </w:r>
      <w:r>
        <w:rPr>
          <w:rFonts w:ascii="仿宋_GB2312" w:hint="eastAsia"/>
          <w:snapToGrid w:val="0"/>
          <w:color w:val="000000"/>
          <w:kern w:val="0"/>
          <w:szCs w:val="32"/>
        </w:rPr>
        <w:t>或</w:t>
      </w:r>
      <w:r>
        <w:rPr>
          <w:rFonts w:ascii="仿宋_GB2312" w:hint="eastAsia"/>
          <w:snapToGrid w:val="0"/>
          <w:color w:val="000000"/>
          <w:kern w:val="0"/>
          <w:szCs w:val="32"/>
        </w:rPr>
        <w:t>Bsu</w:t>
      </w:r>
      <w:r>
        <w:rPr>
          <w:rFonts w:ascii="仿宋_GB2312" w:hint="eastAsia"/>
          <w:snapToGrid w:val="0"/>
          <w:color w:val="000000"/>
          <w:kern w:val="0"/>
          <w:szCs w:val="32"/>
        </w:rPr>
        <w:t>的</w:t>
      </w:r>
      <w:r>
        <w:rPr>
          <w:rFonts w:ascii="仿宋_GB2312" w:hint="eastAsia"/>
          <w:snapToGrid w:val="0"/>
          <w:color w:val="000000"/>
          <w:kern w:val="0"/>
          <w:szCs w:val="32"/>
        </w:rPr>
        <w:t xml:space="preserve"> </w:t>
      </w:r>
      <w:r>
        <w:rPr>
          <w:rFonts w:ascii="仿宋_GB2312" w:hint="eastAsia"/>
          <w:snapToGrid w:val="0"/>
          <w:color w:val="000000"/>
          <w:kern w:val="0"/>
          <w:szCs w:val="32"/>
        </w:rPr>
        <w:t>《安全性鉴定报告》和结论为“抗震鉴定结果满足规范要求”的《抗震鉴定报告》；</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⑥盘活存量住房作为保租房的，自持房源应提供不动产权证或房屋所有权证；受委托运营的应提交房屋所有权人的委托运营协议。</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w:t>
      </w:r>
      <w:r>
        <w:rPr>
          <w:rFonts w:ascii="仿宋_GB2312" w:hint="eastAsia"/>
          <w:snapToGrid w:val="0"/>
          <w:color w:val="000000"/>
          <w:kern w:val="0"/>
          <w:szCs w:val="32"/>
        </w:rPr>
        <w:t>3</w:t>
      </w:r>
      <w:r>
        <w:rPr>
          <w:rFonts w:ascii="仿宋_GB2312" w:hint="eastAsia"/>
          <w:snapToGrid w:val="0"/>
          <w:color w:val="000000"/>
          <w:kern w:val="0"/>
          <w:szCs w:val="32"/>
        </w:rPr>
        <w:t>）项目建设运营方案。包括项目现状及规模说明、设计方案、建设（含装修）标准、改建（改造）后房源数量、户型设计、投资成本及回</w:t>
      </w:r>
      <w:r>
        <w:rPr>
          <w:rFonts w:ascii="仿宋_GB2312" w:hint="eastAsia"/>
          <w:snapToGrid w:val="0"/>
          <w:color w:val="000000"/>
          <w:kern w:val="0"/>
          <w:szCs w:val="32"/>
        </w:rPr>
        <w:t>报估算、建设周期、可行性综合分析、风</w:t>
      </w:r>
      <w:r>
        <w:rPr>
          <w:rFonts w:ascii="仿宋_GB2312" w:hint="eastAsia"/>
          <w:snapToGrid w:val="0"/>
          <w:color w:val="000000"/>
          <w:kern w:val="0"/>
          <w:szCs w:val="32"/>
        </w:rPr>
        <w:lastRenderedPageBreak/>
        <w:t>控措施、运营管理方案等。</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w:t>
      </w:r>
      <w:r>
        <w:rPr>
          <w:rFonts w:ascii="仿宋_GB2312" w:hint="eastAsia"/>
          <w:snapToGrid w:val="0"/>
          <w:color w:val="000000"/>
          <w:kern w:val="0"/>
          <w:szCs w:val="32"/>
        </w:rPr>
        <w:t>4</w:t>
      </w:r>
      <w:r>
        <w:rPr>
          <w:rFonts w:ascii="仿宋_GB2312" w:hint="eastAsia"/>
          <w:snapToGrid w:val="0"/>
          <w:color w:val="000000"/>
          <w:kern w:val="0"/>
          <w:szCs w:val="32"/>
        </w:rPr>
        <w:t>）证件材料：</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①产权人的营业执照或居民身份证等证件，委托他人申请的还应提供受委托人的身份证件及产权人的委托书；</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②办理具体业务的代理人的身份证件及授权委托书。</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w:t>
      </w:r>
      <w:r>
        <w:rPr>
          <w:rFonts w:ascii="仿宋_GB2312" w:hint="eastAsia"/>
          <w:snapToGrid w:val="0"/>
          <w:color w:val="000000"/>
          <w:kern w:val="0"/>
          <w:szCs w:val="32"/>
        </w:rPr>
        <w:t>5</w:t>
      </w:r>
      <w:r>
        <w:rPr>
          <w:rFonts w:ascii="仿宋_GB2312" w:hint="eastAsia"/>
          <w:snapToGrid w:val="0"/>
          <w:color w:val="000000"/>
          <w:kern w:val="0"/>
          <w:szCs w:val="32"/>
        </w:rPr>
        <w:t>）其他需要提供的用地、规划、建设等材料。</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2.</w:t>
      </w:r>
      <w:r>
        <w:rPr>
          <w:rFonts w:ascii="仿宋_GB2312" w:hint="eastAsia"/>
          <w:snapToGrid w:val="0"/>
          <w:color w:val="000000"/>
          <w:kern w:val="0"/>
          <w:szCs w:val="32"/>
        </w:rPr>
        <w:t>初步认定。住建部门会同本级发改、财政、自然资源等部门，对申请项目的建设方案进行确认并提出初步意见，报县政府同意后，提交到县住建局。</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color w:val="000000"/>
          <w:kern w:val="0"/>
          <w:szCs w:val="32"/>
        </w:rPr>
        <w:t>3.</w:t>
      </w:r>
      <w:r>
        <w:rPr>
          <w:rFonts w:ascii="仿宋_GB2312" w:hint="eastAsia"/>
          <w:snapToGrid w:val="0"/>
          <w:color w:val="000000"/>
          <w:kern w:val="0"/>
          <w:szCs w:val="32"/>
        </w:rPr>
        <w:t>项目认定。县住建局每月将各地提交的项目申请材料等汇总上报县保租房工作领导小组。县保租房工作领导小组办</w:t>
      </w:r>
      <w:r>
        <w:rPr>
          <w:rFonts w:ascii="仿宋_GB2312" w:hint="eastAsia"/>
          <w:snapToGrid w:val="0"/>
          <w:color w:val="000000"/>
          <w:kern w:val="0"/>
          <w:szCs w:val="32"/>
        </w:rPr>
        <w:t>公室（以下简称“县保租办”）组织县发改、财政、住建、自然资源部门进行联合审查，取得一致意见后，在县人民政府政务公开网站进行公示，公示期为</w:t>
      </w:r>
      <w:r>
        <w:rPr>
          <w:rFonts w:ascii="仿宋_GB2312" w:hint="eastAsia"/>
          <w:snapToGrid w:val="0"/>
          <w:color w:val="000000"/>
          <w:kern w:val="0"/>
          <w:szCs w:val="32"/>
        </w:rPr>
        <w:t>5</w:t>
      </w:r>
      <w:r>
        <w:rPr>
          <w:rFonts w:ascii="仿宋_GB2312" w:hint="eastAsia"/>
          <w:snapToGrid w:val="0"/>
          <w:color w:val="000000"/>
          <w:kern w:val="0"/>
          <w:szCs w:val="32"/>
        </w:rPr>
        <w:t>个工作日。公示期满无异议的，由县保租办出具《惠安县保障性租赁住房项目认定书》（附件</w:t>
      </w:r>
      <w:r>
        <w:rPr>
          <w:rFonts w:ascii="仿宋_GB2312" w:hint="eastAsia"/>
          <w:snapToGrid w:val="0"/>
          <w:color w:val="000000"/>
          <w:kern w:val="0"/>
          <w:szCs w:val="32"/>
        </w:rPr>
        <w:t>2</w:t>
      </w:r>
      <w:r>
        <w:rPr>
          <w:rFonts w:ascii="仿宋_GB2312" w:hint="eastAsia"/>
          <w:snapToGrid w:val="0"/>
          <w:color w:val="000000"/>
          <w:kern w:val="0"/>
          <w:szCs w:val="32"/>
        </w:rPr>
        <w:t>），同时抄送县财政、发改、税务、自然资源、城管等部门以及供水、供电、燃气等市政公用服务单位。</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bCs/>
          <w:snapToGrid w:val="0"/>
          <w:kern w:val="0"/>
          <w:szCs w:val="32"/>
        </w:rPr>
        <w:t>（十三）</w:t>
      </w:r>
      <w:r>
        <w:rPr>
          <w:rFonts w:ascii="仿宋_GB2312" w:hint="eastAsia"/>
          <w:snapToGrid w:val="0"/>
          <w:color w:val="000000"/>
          <w:kern w:val="0"/>
          <w:szCs w:val="32"/>
        </w:rPr>
        <w:t>项目认定后，项目运营主体应在泉州市住房租赁服务监管平台登记项目信息，纳入平台统一管理。</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（十四）</w:t>
      </w:r>
      <w:r>
        <w:rPr>
          <w:rFonts w:ascii="仿宋_GB2312" w:hint="eastAsia"/>
          <w:snapToGrid w:val="0"/>
          <w:kern w:val="0"/>
          <w:szCs w:val="32"/>
        </w:rPr>
        <w:t>利用存量房屋改建（改造）类项目的，认定期限为</w:t>
      </w:r>
      <w:r>
        <w:rPr>
          <w:rFonts w:ascii="仿宋_GB2312" w:hint="eastAsia"/>
          <w:snapToGrid w:val="0"/>
          <w:kern w:val="0"/>
          <w:szCs w:val="32"/>
        </w:rPr>
        <w:t>8</w:t>
      </w:r>
      <w:r>
        <w:rPr>
          <w:rFonts w:ascii="仿宋_GB2312" w:hint="eastAsia"/>
          <w:snapToGrid w:val="0"/>
          <w:kern w:val="0"/>
          <w:szCs w:val="32"/>
        </w:rPr>
        <w:t>年以上，自出具项目认定书之日起计算（下同）；</w:t>
      </w:r>
      <w:r>
        <w:rPr>
          <w:rFonts w:ascii="仿宋_GB2312" w:hint="eastAsia"/>
          <w:snapToGrid w:val="0"/>
          <w:color w:val="000000"/>
          <w:kern w:val="0"/>
          <w:szCs w:val="32"/>
        </w:rPr>
        <w:t>盘</w:t>
      </w:r>
      <w:r>
        <w:rPr>
          <w:rFonts w:ascii="仿宋_GB2312" w:hint="eastAsia"/>
          <w:snapToGrid w:val="0"/>
          <w:color w:val="000000"/>
          <w:kern w:val="0"/>
          <w:szCs w:val="32"/>
        </w:rPr>
        <w:t>活存量住房资源作为保租房的，</w:t>
      </w:r>
      <w:r>
        <w:rPr>
          <w:rFonts w:ascii="仿宋_GB2312" w:hint="eastAsia"/>
          <w:snapToGrid w:val="0"/>
          <w:kern w:val="0"/>
          <w:szCs w:val="32"/>
        </w:rPr>
        <w:t>认定期限为</w:t>
      </w:r>
      <w:r>
        <w:rPr>
          <w:rFonts w:ascii="仿宋_GB2312" w:hint="eastAsia"/>
          <w:snapToGrid w:val="0"/>
          <w:kern w:val="0"/>
          <w:szCs w:val="32"/>
        </w:rPr>
        <w:t>10</w:t>
      </w:r>
      <w:r>
        <w:rPr>
          <w:rFonts w:ascii="仿宋_GB2312" w:hint="eastAsia"/>
          <w:snapToGrid w:val="0"/>
          <w:kern w:val="0"/>
          <w:szCs w:val="32"/>
        </w:rPr>
        <w:t>年以上；利用新供应国有建设用地、企事业单位闲置用地、集体土地、产业园区用</w:t>
      </w:r>
      <w:r>
        <w:rPr>
          <w:rFonts w:ascii="仿宋_GB2312" w:hint="eastAsia"/>
          <w:snapToGrid w:val="0"/>
          <w:kern w:val="0"/>
          <w:szCs w:val="32"/>
        </w:rPr>
        <w:lastRenderedPageBreak/>
        <w:t>地建设项目的，认定期限原则上与土地剩余使用年限一致（土地出让合同、土地划拨决定书另有规定的除外）。</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（十五）</w:t>
      </w:r>
      <w:r>
        <w:rPr>
          <w:rFonts w:ascii="仿宋_GB2312" w:hint="eastAsia"/>
          <w:snapToGrid w:val="0"/>
          <w:kern w:val="0"/>
          <w:szCs w:val="32"/>
        </w:rPr>
        <w:t>项目认定书证载事项发生变化的，项目运营主体应自证载事项变更之日起</w:t>
      </w:r>
      <w:r>
        <w:rPr>
          <w:rFonts w:ascii="仿宋_GB2312" w:hint="eastAsia"/>
          <w:snapToGrid w:val="0"/>
          <w:kern w:val="0"/>
          <w:szCs w:val="32"/>
        </w:rPr>
        <w:t>10</w:t>
      </w:r>
      <w:r>
        <w:rPr>
          <w:rFonts w:ascii="仿宋_GB2312" w:hint="eastAsia"/>
          <w:snapToGrid w:val="0"/>
          <w:kern w:val="0"/>
          <w:szCs w:val="32"/>
        </w:rPr>
        <w:t>个工作日内向县住建部门申请变更项目认定书，并提供《保障性租赁住房项目认定变更申请书》及相应佐证材料，经县政府审核同意后报到县保租办，县保租办根据县政府审核意见出具变更后的项目认定书，原项目认定书由县住建部门收回作废。</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（十</w:t>
      </w:r>
      <w:r>
        <w:rPr>
          <w:rFonts w:ascii="仿宋_GB2312" w:hAnsi="宋体" w:cs="宋体" w:hint="eastAsia"/>
          <w:bCs/>
          <w:snapToGrid w:val="0"/>
          <w:kern w:val="0"/>
          <w:szCs w:val="32"/>
        </w:rPr>
        <w:t>六</w:t>
      </w:r>
      <w:r>
        <w:rPr>
          <w:rFonts w:ascii="仿宋_GB2312" w:hint="eastAsia"/>
          <w:bCs/>
          <w:snapToGrid w:val="0"/>
          <w:kern w:val="0"/>
          <w:szCs w:val="32"/>
        </w:rPr>
        <w:t>）</w:t>
      </w:r>
      <w:r>
        <w:rPr>
          <w:rFonts w:ascii="仿宋_GB2312" w:hint="eastAsia"/>
          <w:snapToGrid w:val="0"/>
          <w:kern w:val="0"/>
          <w:szCs w:val="32"/>
        </w:rPr>
        <w:t>运营主体应于认定期限届满之日前</w:t>
      </w:r>
      <w:r>
        <w:rPr>
          <w:rFonts w:ascii="仿宋_GB2312" w:hint="eastAsia"/>
          <w:snapToGrid w:val="0"/>
          <w:kern w:val="0"/>
          <w:szCs w:val="32"/>
        </w:rPr>
        <w:t>6</w:t>
      </w:r>
      <w:r>
        <w:rPr>
          <w:rFonts w:ascii="仿宋_GB2312" w:hint="eastAsia"/>
          <w:snapToGrid w:val="0"/>
          <w:kern w:val="0"/>
          <w:szCs w:val="32"/>
        </w:rPr>
        <w:t>个月，向县住建部门书面申请延续认定，并提交相关材料，申请延续认定的期限不超过土地的剩余使用年限。相关单位按照本规定第十二条规定的项目认定程序进行重新认定，对符合条件的重新</w:t>
      </w:r>
      <w:r>
        <w:rPr>
          <w:rFonts w:ascii="仿宋_GB2312" w:hint="eastAsia"/>
          <w:snapToGrid w:val="0"/>
          <w:color w:val="000000"/>
          <w:kern w:val="0"/>
          <w:szCs w:val="32"/>
        </w:rPr>
        <w:t>出具项目认定书</w:t>
      </w:r>
      <w:r>
        <w:rPr>
          <w:rFonts w:ascii="仿宋_GB2312" w:hint="eastAsia"/>
          <w:snapToGrid w:val="0"/>
          <w:kern w:val="0"/>
          <w:szCs w:val="32"/>
        </w:rPr>
        <w:t>并抄送相关单位。</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（十</w:t>
      </w:r>
      <w:r>
        <w:rPr>
          <w:rFonts w:ascii="仿宋_GB2312" w:hAnsi="宋体" w:cs="宋体" w:hint="eastAsia"/>
          <w:bCs/>
          <w:snapToGrid w:val="0"/>
          <w:kern w:val="0"/>
          <w:szCs w:val="32"/>
        </w:rPr>
        <w:t>七</w:t>
      </w:r>
      <w:r>
        <w:rPr>
          <w:rFonts w:ascii="仿宋_GB2312" w:hint="eastAsia"/>
          <w:bCs/>
          <w:snapToGrid w:val="0"/>
          <w:kern w:val="0"/>
          <w:szCs w:val="32"/>
        </w:rPr>
        <w:t>）</w:t>
      </w:r>
      <w:r>
        <w:rPr>
          <w:rFonts w:ascii="仿宋_GB2312" w:hint="eastAsia"/>
          <w:snapToGrid w:val="0"/>
          <w:kern w:val="0"/>
          <w:szCs w:val="32"/>
        </w:rPr>
        <w:t>保租房项目取得项目认定书后，由运营主体向县发改、自然资源、住建等相关部门，分别办理立项、用地、规划、施工、消防等手续。不涉及土地权属变化的项目，可以已有的用地手续作为土地证明文件，不再办理用地手续。</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（十</w:t>
      </w:r>
      <w:r>
        <w:rPr>
          <w:rFonts w:ascii="仿宋_GB2312" w:hAnsi="宋体" w:cs="宋体" w:hint="eastAsia"/>
          <w:bCs/>
          <w:snapToGrid w:val="0"/>
          <w:kern w:val="0"/>
          <w:szCs w:val="32"/>
        </w:rPr>
        <w:t>八</w:t>
      </w:r>
      <w:r>
        <w:rPr>
          <w:rFonts w:ascii="仿宋_GB2312" w:hint="eastAsia"/>
          <w:bCs/>
          <w:snapToGrid w:val="0"/>
          <w:kern w:val="0"/>
          <w:szCs w:val="32"/>
        </w:rPr>
        <w:t>）</w:t>
      </w:r>
      <w:r>
        <w:rPr>
          <w:rFonts w:ascii="仿宋_GB2312" w:hint="eastAsia"/>
          <w:snapToGrid w:val="0"/>
          <w:kern w:val="0"/>
          <w:szCs w:val="32"/>
        </w:rPr>
        <w:t>各审批部门要按照“放管服”改革要求，优化保租房项目审批机制</w:t>
      </w:r>
      <w:r>
        <w:rPr>
          <w:rFonts w:ascii="仿宋_GB2312" w:hint="eastAsia"/>
          <w:snapToGrid w:val="0"/>
          <w:kern w:val="0"/>
          <w:szCs w:val="32"/>
        </w:rPr>
        <w:t>，提高项目审批效率。</w:t>
      </w:r>
    </w:p>
    <w:p w:rsidR="00EE0C42" w:rsidRDefault="00DE2846" w:rsidP="009A11F4">
      <w:pPr>
        <w:snapToGrid w:val="0"/>
        <w:spacing w:line="60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四、建设管理</w:t>
      </w:r>
    </w:p>
    <w:p w:rsidR="00EE0C42" w:rsidRDefault="00DE2846" w:rsidP="009A11F4">
      <w:pPr>
        <w:snapToGrid w:val="0"/>
        <w:spacing w:line="600" w:lineRule="exact"/>
        <w:ind w:firstLineChars="209" w:firstLine="617"/>
        <w:rPr>
          <w:rFonts w:ascii="仿宋_GB2312"/>
          <w:snapToGrid w:val="0"/>
          <w:spacing w:val="-8"/>
          <w:kern w:val="0"/>
          <w:szCs w:val="32"/>
        </w:rPr>
      </w:pPr>
      <w:r>
        <w:rPr>
          <w:rFonts w:ascii="仿宋_GB2312" w:hint="eastAsia"/>
          <w:bCs/>
          <w:snapToGrid w:val="0"/>
          <w:kern w:val="0"/>
          <w:szCs w:val="32"/>
        </w:rPr>
        <w:t>（十</w:t>
      </w:r>
      <w:r>
        <w:rPr>
          <w:rFonts w:ascii="仿宋_GB2312" w:hAnsi="宋体" w:cs="宋体" w:hint="eastAsia"/>
          <w:bCs/>
          <w:snapToGrid w:val="0"/>
          <w:kern w:val="0"/>
          <w:szCs w:val="32"/>
        </w:rPr>
        <w:t>九</w:t>
      </w:r>
      <w:r>
        <w:rPr>
          <w:rFonts w:ascii="仿宋_GB2312" w:hint="eastAsia"/>
          <w:bCs/>
          <w:snapToGrid w:val="0"/>
          <w:kern w:val="0"/>
          <w:szCs w:val="32"/>
        </w:rPr>
        <w:t>）</w:t>
      </w:r>
      <w:r>
        <w:rPr>
          <w:rFonts w:ascii="仿宋_GB2312" w:hint="eastAsia"/>
          <w:snapToGrid w:val="0"/>
          <w:kern w:val="0"/>
          <w:szCs w:val="32"/>
        </w:rPr>
        <w:t>保租房建设应符合设计、消防、安全等相关标准和有</w:t>
      </w:r>
      <w:r>
        <w:rPr>
          <w:rFonts w:ascii="仿宋_GB2312" w:hint="eastAsia"/>
          <w:snapToGrid w:val="0"/>
          <w:spacing w:val="-8"/>
          <w:kern w:val="0"/>
          <w:szCs w:val="32"/>
        </w:rPr>
        <w:t>关规定，</w:t>
      </w:r>
      <w:r>
        <w:rPr>
          <w:rFonts w:ascii="仿宋_GB2312" w:hint="eastAsia"/>
          <w:snapToGrid w:val="0"/>
          <w:color w:val="000000"/>
          <w:spacing w:val="-8"/>
          <w:kern w:val="0"/>
          <w:szCs w:val="32"/>
        </w:rPr>
        <w:t>符合给排水、供电等相关要求</w:t>
      </w:r>
      <w:r>
        <w:rPr>
          <w:rFonts w:ascii="仿宋_GB2312" w:hint="eastAsia"/>
          <w:snapToGrid w:val="0"/>
          <w:spacing w:val="-8"/>
          <w:kern w:val="0"/>
          <w:szCs w:val="32"/>
        </w:rPr>
        <w:t>，具备良好的通风、采光条件。</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color w:val="000000"/>
          <w:kern w:val="0"/>
          <w:szCs w:val="32"/>
        </w:rPr>
        <w:lastRenderedPageBreak/>
        <w:t>保租房应为</w:t>
      </w:r>
      <w:r>
        <w:rPr>
          <w:rFonts w:ascii="仿宋_GB2312" w:hint="eastAsia"/>
          <w:snapToGrid w:val="0"/>
          <w:kern w:val="0"/>
          <w:szCs w:val="32"/>
        </w:rPr>
        <w:t>全装修成品住房</w:t>
      </w:r>
      <w:r>
        <w:rPr>
          <w:rFonts w:ascii="仿宋_GB2312" w:hint="eastAsia"/>
          <w:snapToGrid w:val="0"/>
          <w:color w:val="000000"/>
          <w:kern w:val="0"/>
          <w:szCs w:val="32"/>
        </w:rPr>
        <w:t>，具备拎包入住条件。</w:t>
      </w:r>
      <w:r>
        <w:rPr>
          <w:rFonts w:ascii="仿宋_GB2312" w:hint="eastAsia"/>
          <w:snapToGrid w:val="0"/>
          <w:kern w:val="0"/>
          <w:szCs w:val="32"/>
        </w:rPr>
        <w:t>其中，新建保租房小区应参照新建住宅小区配套相应的商业、公共服务设施；改建（改造）保租房小区，在符合规划的前提下，可配套相应的商业、公共服务设施。</w:t>
      </w:r>
      <w:r>
        <w:rPr>
          <w:rFonts w:ascii="仿宋_GB2312" w:hint="eastAsia"/>
          <w:snapToGrid w:val="0"/>
          <w:color w:val="000000"/>
          <w:kern w:val="0"/>
          <w:szCs w:val="32"/>
        </w:rPr>
        <w:t>首次出租的保租房应按照规范标准进行室内空气检测。</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kern w:val="0"/>
          <w:szCs w:val="32"/>
        </w:rPr>
        <w:t>同一项目内的保租房原则上应独立成栋、相对集中配置。</w:t>
      </w:r>
      <w:r>
        <w:rPr>
          <w:rFonts w:ascii="仿宋_GB2312" w:hint="eastAsia"/>
          <w:snapToGrid w:val="0"/>
          <w:color w:val="000000"/>
          <w:kern w:val="0"/>
          <w:szCs w:val="32"/>
        </w:rPr>
        <w:t>土地性质为三类工业用地和三类物流仓储用地的非居住建筑，不得改建为保租房</w:t>
      </w:r>
      <w:r>
        <w:rPr>
          <w:rFonts w:ascii="仿宋_GB2312" w:hint="eastAsia"/>
          <w:snapToGrid w:val="0"/>
          <w:color w:val="000000"/>
          <w:kern w:val="0"/>
          <w:szCs w:val="32"/>
        </w:rPr>
        <w:t>。</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保租房的建设应积极应用新技术、新工艺、新材料、新设备，推广采用装配式建筑。</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（二十）保租房项目应严格按照国家有关建筑工程质量安全标准和建设程序进行勘察、设计、施工和验收，工程质量应达到设计文件和承包合同规定的质量标准，未通过联合验收的，不得投入使用。</w:t>
      </w:r>
      <w:r>
        <w:rPr>
          <w:rFonts w:ascii="仿宋_GB2312" w:hint="eastAsia"/>
          <w:snapToGrid w:val="0"/>
          <w:color w:val="000000"/>
          <w:kern w:val="0"/>
          <w:szCs w:val="32"/>
        </w:rPr>
        <w:t>住建部门应加强项目建设过程的监督，</w:t>
      </w:r>
      <w:r>
        <w:rPr>
          <w:rFonts w:ascii="仿宋_GB2312" w:hint="eastAsia"/>
          <w:snapToGrid w:val="0"/>
          <w:kern w:val="0"/>
          <w:szCs w:val="32"/>
        </w:rPr>
        <w:t>将保租房纳入工程建设质量安全监管，并作为监管检查的重点，</w:t>
      </w:r>
      <w:r>
        <w:rPr>
          <w:rFonts w:ascii="仿宋_GB2312" w:hint="eastAsia"/>
          <w:snapToGrid w:val="0"/>
          <w:color w:val="000000"/>
          <w:kern w:val="0"/>
          <w:szCs w:val="32"/>
        </w:rPr>
        <w:t>督促建设各方责任主体落实质量安全责任，确保工程质量和施工安全。</w:t>
      </w:r>
      <w:r>
        <w:rPr>
          <w:rFonts w:ascii="仿宋_GB2312" w:hint="eastAsia"/>
          <w:snapToGrid w:val="0"/>
          <w:kern w:val="0"/>
          <w:szCs w:val="32"/>
        </w:rPr>
        <w:t>存量房屋改建（改造）前应进行房屋安全性和抗震鉴定，改建（改造）方案必须满足安全使用要求。鼓励建设单位投保工程质量潜在缺陷保险。</w:t>
      </w:r>
    </w:p>
    <w:p w:rsidR="00EE0C42" w:rsidRDefault="00DE2846" w:rsidP="009A11F4">
      <w:pPr>
        <w:snapToGrid w:val="0"/>
        <w:spacing w:line="600" w:lineRule="exact"/>
        <w:ind w:firstLineChars="209" w:firstLine="617"/>
        <w:rPr>
          <w:rFonts w:ascii="仿宋_GB2312"/>
          <w:snapToGrid w:val="0"/>
          <w:color w:val="000000"/>
          <w:kern w:val="0"/>
          <w:szCs w:val="32"/>
        </w:rPr>
      </w:pPr>
      <w:r>
        <w:rPr>
          <w:rFonts w:ascii="仿宋_GB2312" w:hint="eastAsia"/>
          <w:snapToGrid w:val="0"/>
          <w:kern w:val="0"/>
          <w:szCs w:val="32"/>
        </w:rPr>
        <w:t>（二十一）</w:t>
      </w:r>
      <w:r>
        <w:rPr>
          <w:rFonts w:ascii="仿宋_GB2312" w:hint="eastAsia"/>
          <w:snapToGrid w:val="0"/>
          <w:color w:val="000000"/>
          <w:kern w:val="0"/>
          <w:szCs w:val="32"/>
        </w:rPr>
        <w:t>县住建部门应当在项目竣工验收合格之日起</w:t>
      </w:r>
      <w:r>
        <w:rPr>
          <w:rFonts w:ascii="仿宋_GB2312" w:hint="eastAsia"/>
          <w:snapToGrid w:val="0"/>
          <w:color w:val="000000"/>
          <w:kern w:val="0"/>
          <w:szCs w:val="32"/>
        </w:rPr>
        <w:t>30</w:t>
      </w:r>
      <w:r>
        <w:rPr>
          <w:rFonts w:ascii="仿宋_GB2312" w:hint="eastAsia"/>
          <w:snapToGrid w:val="0"/>
          <w:color w:val="000000"/>
          <w:kern w:val="0"/>
          <w:szCs w:val="32"/>
        </w:rPr>
        <w:t>日内，督促指导项目运营主体将房源信息录入泉州市住房租赁服务监督平台，并及时进行房源审核确认。</w:t>
      </w:r>
    </w:p>
    <w:p w:rsidR="00EE0C42" w:rsidRDefault="00DE2846" w:rsidP="009A11F4">
      <w:pPr>
        <w:snapToGrid w:val="0"/>
        <w:spacing w:line="60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五、产权管理</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lastRenderedPageBreak/>
        <w:t>（</w:t>
      </w:r>
      <w:r>
        <w:rPr>
          <w:rFonts w:ascii="仿宋_GB2312" w:hint="eastAsia"/>
          <w:snapToGrid w:val="0"/>
          <w:kern w:val="0"/>
          <w:szCs w:val="32"/>
        </w:rPr>
        <w:t>二十二</w:t>
      </w:r>
      <w:r>
        <w:rPr>
          <w:rFonts w:ascii="仿宋_GB2312" w:hint="eastAsia"/>
          <w:bCs/>
          <w:snapToGrid w:val="0"/>
          <w:kern w:val="0"/>
          <w:szCs w:val="32"/>
        </w:rPr>
        <w:t>）</w:t>
      </w:r>
      <w:r>
        <w:rPr>
          <w:rFonts w:ascii="仿宋_GB2312" w:hint="eastAsia"/>
          <w:snapToGrid w:val="0"/>
          <w:kern w:val="0"/>
          <w:szCs w:val="32"/>
        </w:rPr>
        <w:t>保租房坚持“谁投资，谁所有，谁受益”，只租不售。新建保租房产权实行整体确权，房屋及土地不得分割登记、分割转让、分割抵押。</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二十三</w:t>
      </w:r>
      <w:r>
        <w:rPr>
          <w:rFonts w:ascii="仿宋_GB2312" w:hint="eastAsia"/>
          <w:bCs/>
          <w:snapToGrid w:val="0"/>
          <w:kern w:val="0"/>
          <w:szCs w:val="32"/>
        </w:rPr>
        <w:t>）</w:t>
      </w:r>
      <w:r>
        <w:rPr>
          <w:rFonts w:ascii="仿宋_GB2312" w:hint="eastAsia"/>
          <w:snapToGrid w:val="0"/>
          <w:kern w:val="0"/>
          <w:szCs w:val="32"/>
        </w:rPr>
        <w:t>属于新建（在建）或改建的保租房项目，在完成工程竣工验收备案后，产权人应向不动产登记部门申请办理不动产初始登记或变更登记，在不动产权证附记备注“保障性租赁住房”等字样。</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二十四</w:t>
      </w:r>
      <w:r>
        <w:rPr>
          <w:rFonts w:ascii="仿宋_GB2312" w:hint="eastAsia"/>
          <w:bCs/>
          <w:snapToGrid w:val="0"/>
          <w:kern w:val="0"/>
          <w:szCs w:val="32"/>
        </w:rPr>
        <w:t>）</w:t>
      </w:r>
      <w:r>
        <w:rPr>
          <w:rFonts w:ascii="仿宋_GB2312" w:hint="eastAsia"/>
          <w:snapToGrid w:val="0"/>
          <w:kern w:val="0"/>
          <w:szCs w:val="32"/>
        </w:rPr>
        <w:t>在认定期限内，保租房项目需整体转让、主要投资人转让股权或抵押的，由转让人和受让人（抵押权人）共同县住建部门提出申请，经县政府批准同意后，抄报县保租办。在办理不动产转让或抵押登记时，产权人、受让人（或</w:t>
      </w:r>
      <w:r>
        <w:rPr>
          <w:rFonts w:ascii="仿宋_GB2312" w:hint="eastAsia"/>
          <w:snapToGrid w:val="0"/>
          <w:color w:val="000000"/>
          <w:kern w:val="0"/>
          <w:szCs w:val="32"/>
        </w:rPr>
        <w:t>抵押权人</w:t>
      </w:r>
      <w:r>
        <w:rPr>
          <w:rFonts w:ascii="仿宋_GB2312" w:hint="eastAsia"/>
          <w:snapToGrid w:val="0"/>
          <w:kern w:val="0"/>
          <w:szCs w:val="32"/>
        </w:rPr>
        <w:t>）应当向</w:t>
      </w:r>
      <w:r>
        <w:rPr>
          <w:rFonts w:ascii="仿宋_GB2312" w:hint="eastAsia"/>
          <w:snapToGrid w:val="0"/>
          <w:color w:val="000000"/>
          <w:kern w:val="0"/>
          <w:szCs w:val="32"/>
        </w:rPr>
        <w:t>不动产登记部门提交</w:t>
      </w:r>
      <w:r>
        <w:rPr>
          <w:rFonts w:ascii="仿宋_GB2312" w:hint="eastAsia"/>
          <w:snapToGrid w:val="0"/>
          <w:kern w:val="0"/>
          <w:szCs w:val="32"/>
        </w:rPr>
        <w:t>受让人（或</w:t>
      </w:r>
      <w:r>
        <w:rPr>
          <w:rFonts w:ascii="仿宋_GB2312" w:hint="eastAsia"/>
          <w:snapToGrid w:val="0"/>
          <w:color w:val="000000"/>
          <w:kern w:val="0"/>
          <w:szCs w:val="32"/>
        </w:rPr>
        <w:t>抵押权人）</w:t>
      </w:r>
      <w:r>
        <w:rPr>
          <w:rFonts w:ascii="仿宋_GB2312" w:hint="eastAsia"/>
          <w:snapToGrid w:val="0"/>
          <w:kern w:val="0"/>
          <w:szCs w:val="32"/>
        </w:rPr>
        <w:t>知悉且同意房屋继续用于保租房的书面文件。</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产权人未履行如实告知义务的，应当承担相应</w:t>
      </w:r>
      <w:r>
        <w:rPr>
          <w:rFonts w:ascii="仿宋_GB2312" w:hint="eastAsia"/>
          <w:snapToGrid w:val="0"/>
          <w:kern w:val="0"/>
          <w:szCs w:val="32"/>
        </w:rPr>
        <w:t>的法律责任以及赔偿责任。完成不动产转让登记后应按本规定要求，申请变更项目认定书。</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转让后保租房项目的使用性质、土地用途和土地取得方式不变。尚在运营期限内的，受让人应当继续用于保租房经营。</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工业企业在生产生活配套设施用地范围内配建的保租房不得单独转让，对符合法律法规及合同约定允许转让的，需与配套服务的工业项目用地按宗地整体转让。</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二十五</w:t>
      </w:r>
      <w:r>
        <w:rPr>
          <w:rFonts w:ascii="仿宋_GB2312" w:hint="eastAsia"/>
          <w:bCs/>
          <w:snapToGrid w:val="0"/>
          <w:kern w:val="0"/>
          <w:szCs w:val="32"/>
        </w:rPr>
        <w:t>）</w:t>
      </w:r>
      <w:r>
        <w:rPr>
          <w:rFonts w:ascii="仿宋_GB2312" w:hint="eastAsia"/>
          <w:snapToGrid w:val="0"/>
          <w:kern w:val="0"/>
          <w:szCs w:val="32"/>
        </w:rPr>
        <w:t>因运营主体合并、重组、股权转让、破产清算或依据司法机关生效法律文书等涉及处置保租房运营权转让的，</w:t>
      </w:r>
      <w:r>
        <w:rPr>
          <w:rFonts w:ascii="仿宋_GB2312" w:hint="eastAsia"/>
          <w:snapToGrid w:val="0"/>
          <w:kern w:val="0"/>
          <w:szCs w:val="32"/>
        </w:rPr>
        <w:lastRenderedPageBreak/>
        <w:t>按照有关法律法规规定办理。</w:t>
      </w:r>
    </w:p>
    <w:p w:rsidR="00EE0C42" w:rsidRDefault="00DE2846" w:rsidP="009A11F4">
      <w:pPr>
        <w:snapToGrid w:val="0"/>
        <w:spacing w:line="600" w:lineRule="exact"/>
        <w:ind w:firstLineChars="209" w:firstLine="617"/>
        <w:rPr>
          <w:rFonts w:ascii="仿宋_GB2312"/>
          <w:snapToGrid w:val="0"/>
          <w:kern w:val="0"/>
          <w:szCs w:val="32"/>
          <w:u w:val="single"/>
        </w:rPr>
      </w:pPr>
      <w:r>
        <w:rPr>
          <w:rFonts w:ascii="仿宋_GB2312" w:hint="eastAsia"/>
          <w:bCs/>
          <w:snapToGrid w:val="0"/>
          <w:kern w:val="0"/>
          <w:szCs w:val="32"/>
        </w:rPr>
        <w:t>（</w:t>
      </w:r>
      <w:r>
        <w:rPr>
          <w:rFonts w:ascii="仿宋_GB2312" w:hint="eastAsia"/>
          <w:snapToGrid w:val="0"/>
          <w:kern w:val="0"/>
          <w:szCs w:val="32"/>
        </w:rPr>
        <w:t>二十</w:t>
      </w:r>
      <w:r>
        <w:rPr>
          <w:rFonts w:ascii="宋体" w:eastAsia="宋体" w:hAnsi="宋体" w:cs="宋体" w:hint="eastAsia"/>
          <w:snapToGrid w:val="0"/>
          <w:kern w:val="0"/>
          <w:szCs w:val="32"/>
        </w:rPr>
        <w:t>六</w:t>
      </w:r>
      <w:r>
        <w:rPr>
          <w:rFonts w:ascii="仿宋_GB2312" w:hint="eastAsia"/>
          <w:bCs/>
          <w:snapToGrid w:val="0"/>
          <w:kern w:val="0"/>
          <w:szCs w:val="32"/>
        </w:rPr>
        <w:t>）</w:t>
      </w:r>
      <w:r>
        <w:rPr>
          <w:rFonts w:ascii="仿宋_GB2312" w:hint="eastAsia"/>
          <w:snapToGrid w:val="0"/>
          <w:kern w:val="0"/>
          <w:szCs w:val="32"/>
        </w:rPr>
        <w:t>如遇征收拆迁，保租房项目用地按原土地用</w:t>
      </w:r>
      <w:r>
        <w:rPr>
          <w:rFonts w:ascii="仿宋_GB2312" w:hint="eastAsia"/>
          <w:snapToGrid w:val="0"/>
          <w:kern w:val="0"/>
          <w:szCs w:val="32"/>
        </w:rPr>
        <w:t>途和取得方式进行评估补偿。</w:t>
      </w:r>
    </w:p>
    <w:p w:rsidR="00EE0C42" w:rsidRDefault="00DE2846" w:rsidP="009A11F4">
      <w:pPr>
        <w:snapToGrid w:val="0"/>
        <w:spacing w:line="60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六、运营管理</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（二十</w:t>
      </w:r>
      <w:r>
        <w:rPr>
          <w:rFonts w:ascii="宋体" w:eastAsia="宋体" w:hAnsi="宋体" w:cs="宋体" w:hint="eastAsia"/>
          <w:bCs/>
          <w:snapToGrid w:val="0"/>
          <w:kern w:val="0"/>
          <w:szCs w:val="32"/>
        </w:rPr>
        <w:t>七</w:t>
      </w:r>
      <w:r>
        <w:rPr>
          <w:rFonts w:ascii="仿宋_GB2312" w:hint="eastAsia"/>
          <w:bCs/>
          <w:snapToGrid w:val="0"/>
          <w:kern w:val="0"/>
          <w:szCs w:val="32"/>
        </w:rPr>
        <w:t>）</w:t>
      </w:r>
      <w:r>
        <w:rPr>
          <w:rFonts w:ascii="仿宋_GB2312" w:hint="eastAsia"/>
          <w:snapToGrid w:val="0"/>
          <w:kern w:val="0"/>
          <w:szCs w:val="32"/>
        </w:rPr>
        <w:t>保租房项目运营主体应当具备持续运营保租房的能力，并持续提供优质的租赁管理服务。</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（二十</w:t>
      </w:r>
      <w:r>
        <w:rPr>
          <w:rFonts w:ascii="宋体" w:eastAsia="宋体" w:hAnsi="宋体" w:cs="宋体" w:hint="eastAsia"/>
          <w:bCs/>
          <w:snapToGrid w:val="0"/>
          <w:kern w:val="0"/>
          <w:szCs w:val="32"/>
        </w:rPr>
        <w:t>八</w:t>
      </w:r>
      <w:r>
        <w:rPr>
          <w:rFonts w:ascii="仿宋_GB2312" w:hint="eastAsia"/>
          <w:bCs/>
          <w:snapToGrid w:val="0"/>
          <w:kern w:val="0"/>
          <w:szCs w:val="32"/>
        </w:rPr>
        <w:t>）</w:t>
      </w:r>
      <w:r>
        <w:rPr>
          <w:rFonts w:ascii="仿宋_GB2312" w:hint="eastAsia"/>
          <w:snapToGrid w:val="0"/>
          <w:kern w:val="0"/>
          <w:szCs w:val="32"/>
        </w:rPr>
        <w:t>运营主体应制定项目具体运营管理办法并报送县住建部门，按照运营管理办法对符合资格的申请人进行配租。</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（二十</w:t>
      </w:r>
      <w:r>
        <w:rPr>
          <w:rFonts w:ascii="宋体" w:eastAsia="宋体" w:hAnsi="宋体" w:cs="宋体" w:hint="eastAsia"/>
          <w:bCs/>
          <w:snapToGrid w:val="0"/>
          <w:kern w:val="0"/>
          <w:szCs w:val="32"/>
        </w:rPr>
        <w:t>九</w:t>
      </w:r>
      <w:r>
        <w:rPr>
          <w:rFonts w:ascii="仿宋_GB2312" w:hint="eastAsia"/>
          <w:bCs/>
          <w:snapToGrid w:val="0"/>
          <w:kern w:val="0"/>
          <w:szCs w:val="32"/>
        </w:rPr>
        <w:t>）</w:t>
      </w:r>
      <w:r>
        <w:rPr>
          <w:rFonts w:ascii="仿宋_GB2312" w:hint="eastAsia"/>
          <w:snapToGrid w:val="0"/>
          <w:kern w:val="0"/>
          <w:szCs w:val="32"/>
        </w:rPr>
        <w:t>保租房承租人应与项目运营主体签订租赁合同，明确双方的权利、义务和违约责任，承租期间须遵守房屋使用安全规定及租赁合同相关约定。</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w:t>
      </w:r>
      <w:r>
        <w:rPr>
          <w:rFonts w:ascii="仿宋_GB2312" w:hint="eastAsia"/>
          <w:snapToGrid w:val="0"/>
          <w:kern w:val="0"/>
          <w:szCs w:val="32"/>
        </w:rPr>
        <w:t>保租房租赁合同单次签订期限一般为</w:t>
      </w:r>
      <w:r>
        <w:rPr>
          <w:rFonts w:ascii="仿宋_GB2312" w:hint="eastAsia"/>
          <w:snapToGrid w:val="0"/>
          <w:kern w:val="0"/>
          <w:szCs w:val="32"/>
        </w:rPr>
        <w:t>3</w:t>
      </w:r>
      <w:r>
        <w:rPr>
          <w:rFonts w:ascii="仿宋_GB2312" w:hint="eastAsia"/>
          <w:snapToGrid w:val="0"/>
          <w:kern w:val="0"/>
          <w:szCs w:val="32"/>
        </w:rPr>
        <w:t>年，最长不超过</w:t>
      </w:r>
      <w:r>
        <w:rPr>
          <w:rFonts w:ascii="仿宋_GB2312" w:hint="eastAsia"/>
          <w:snapToGrid w:val="0"/>
          <w:kern w:val="0"/>
          <w:szCs w:val="32"/>
        </w:rPr>
        <w:t>5</w:t>
      </w:r>
      <w:r>
        <w:rPr>
          <w:rFonts w:ascii="仿宋_GB2312" w:hint="eastAsia"/>
          <w:snapToGrid w:val="0"/>
          <w:kern w:val="0"/>
          <w:szCs w:val="32"/>
        </w:rPr>
        <w:t>年；合同期满，经审查符合条件的，可以续租。</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（三十一）</w:t>
      </w:r>
      <w:r>
        <w:rPr>
          <w:rFonts w:ascii="仿宋_GB2312" w:hint="eastAsia"/>
          <w:snapToGrid w:val="0"/>
          <w:kern w:val="0"/>
          <w:szCs w:val="32"/>
        </w:rPr>
        <w:t>承租人通过购买、获赠、继承、租赁公租房等各种方式在本县拥有住房的，要主动向运营主体申请退租，同时可根据实际情况申请不超过</w:t>
      </w:r>
      <w:r>
        <w:rPr>
          <w:rFonts w:ascii="仿宋_GB2312" w:hint="eastAsia"/>
          <w:snapToGrid w:val="0"/>
          <w:kern w:val="0"/>
          <w:szCs w:val="32"/>
        </w:rPr>
        <w:t>6</w:t>
      </w:r>
      <w:r>
        <w:rPr>
          <w:rFonts w:ascii="仿宋_GB2312" w:hint="eastAsia"/>
          <w:snapToGrid w:val="0"/>
          <w:kern w:val="0"/>
          <w:szCs w:val="32"/>
        </w:rPr>
        <w:t>个月的过渡期；过渡期后未退出保租房的，不再享受保租房租金优惠，按市场租赁住房租金标准收取租金。</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（三十二）</w:t>
      </w:r>
      <w:r>
        <w:rPr>
          <w:rFonts w:ascii="仿宋_GB2312" w:hint="eastAsia"/>
          <w:snapToGrid w:val="0"/>
          <w:kern w:val="0"/>
          <w:szCs w:val="32"/>
        </w:rPr>
        <w:t>保租房租金实行政府指导价。租金标准按不高于同地段同品质的市场租赁住房评估租金的</w:t>
      </w:r>
      <w:r>
        <w:rPr>
          <w:rFonts w:ascii="仿宋_GB2312" w:hint="eastAsia"/>
          <w:snapToGrid w:val="0"/>
          <w:kern w:val="0"/>
          <w:szCs w:val="32"/>
        </w:rPr>
        <w:t>90%</w:t>
      </w:r>
      <w:r>
        <w:rPr>
          <w:rFonts w:ascii="仿宋_GB2312" w:hint="eastAsia"/>
          <w:snapToGrid w:val="0"/>
          <w:kern w:val="0"/>
          <w:szCs w:val="32"/>
        </w:rPr>
        <w:t>执行，并实行动态调整，由项目运营主体委托第三方专业机构定期评估确定，市场评估租金原则上一年评估一次，最长不超过</w:t>
      </w:r>
      <w:r>
        <w:rPr>
          <w:rFonts w:ascii="仿宋_GB2312" w:hint="eastAsia"/>
          <w:snapToGrid w:val="0"/>
          <w:kern w:val="0"/>
          <w:szCs w:val="32"/>
        </w:rPr>
        <w:t>2</w:t>
      </w:r>
      <w:r>
        <w:rPr>
          <w:rFonts w:ascii="仿宋_GB2312" w:hint="eastAsia"/>
          <w:snapToGrid w:val="0"/>
          <w:kern w:val="0"/>
          <w:szCs w:val="32"/>
        </w:rPr>
        <w:t>年，必要时</w:t>
      </w:r>
      <w:r>
        <w:rPr>
          <w:rFonts w:ascii="仿宋_GB2312" w:hint="eastAsia"/>
          <w:snapToGrid w:val="0"/>
          <w:kern w:val="0"/>
          <w:szCs w:val="32"/>
        </w:rPr>
        <w:lastRenderedPageBreak/>
        <w:t>可根据情况适时评估，租金年度涨幅不超过</w:t>
      </w:r>
      <w:r>
        <w:rPr>
          <w:rFonts w:ascii="仿宋_GB2312" w:hint="eastAsia"/>
          <w:snapToGrid w:val="0"/>
          <w:kern w:val="0"/>
          <w:szCs w:val="32"/>
        </w:rPr>
        <w:t>5%</w:t>
      </w:r>
      <w:r>
        <w:rPr>
          <w:rFonts w:ascii="仿宋_GB2312" w:hint="eastAsia"/>
          <w:snapToGrid w:val="0"/>
          <w:kern w:val="0"/>
          <w:szCs w:val="32"/>
        </w:rPr>
        <w:t>。县住建部门负责对租金标准的落实情况</w:t>
      </w:r>
      <w:r>
        <w:rPr>
          <w:rFonts w:ascii="仿宋_GB2312" w:hint="eastAsia"/>
          <w:snapToGrid w:val="0"/>
          <w:kern w:val="0"/>
          <w:szCs w:val="32"/>
        </w:rPr>
        <w:t>进行抽查。</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运营主体应严格执行租金标准，并在经营场所公示各项收费标准，不得变相哄抬租金。租金、押金的收取方式按住房租赁相关规定执行。</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（三十三）</w:t>
      </w:r>
      <w:r>
        <w:rPr>
          <w:rFonts w:ascii="仿宋_GB2312" w:hint="eastAsia"/>
          <w:snapToGrid w:val="0"/>
          <w:kern w:val="0"/>
          <w:szCs w:val="32"/>
        </w:rPr>
        <w:t>运营主体应按规定落实开业报告、合同签订、资金监管等工作，并按规定做好租赁合同备案；要建立完善各项突发事件应急预警及处置制度，落实消防安全责任制，配备符合规定的消防设施、器材，保持疏散通道、安全出口、消防车通道畅通，定期开展消防安全检查，并接受市有关主管部门的监督。</w:t>
      </w:r>
    </w:p>
    <w:p w:rsidR="00EE0C42" w:rsidRDefault="00DE2846" w:rsidP="009A11F4">
      <w:pPr>
        <w:snapToGrid w:val="0"/>
        <w:spacing w:line="60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七、退出管理</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（三十四）</w:t>
      </w:r>
      <w:r>
        <w:rPr>
          <w:rFonts w:ascii="仿宋_GB2312" w:hint="eastAsia"/>
          <w:snapToGrid w:val="0"/>
          <w:kern w:val="0"/>
          <w:szCs w:val="32"/>
        </w:rPr>
        <w:t>利用存量房屋改建（改造）类及</w:t>
      </w:r>
      <w:r>
        <w:rPr>
          <w:rFonts w:ascii="仿宋_GB2312" w:hint="eastAsia"/>
          <w:snapToGrid w:val="0"/>
          <w:color w:val="000000"/>
          <w:kern w:val="0"/>
          <w:szCs w:val="32"/>
        </w:rPr>
        <w:t>盘活存量住房资源作为保租房的</w:t>
      </w:r>
      <w:r>
        <w:rPr>
          <w:rFonts w:ascii="仿宋_GB2312" w:hint="eastAsia"/>
          <w:snapToGrid w:val="0"/>
          <w:kern w:val="0"/>
          <w:szCs w:val="32"/>
        </w:rPr>
        <w:t>项目在认定期限届满后可</w:t>
      </w:r>
      <w:r>
        <w:rPr>
          <w:rFonts w:ascii="仿宋_GB2312" w:hint="eastAsia"/>
          <w:snapToGrid w:val="0"/>
          <w:kern w:val="0"/>
          <w:szCs w:val="32"/>
        </w:rPr>
        <w:t>申请退出保租房清单。新供应国有建设用地、企事业单位闲置用地、集体土地、产业园区用地建设的保租房不得退出保租房清单。</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（三十五）</w:t>
      </w:r>
      <w:r>
        <w:rPr>
          <w:rFonts w:ascii="仿宋_GB2312" w:hint="eastAsia"/>
          <w:snapToGrid w:val="0"/>
          <w:kern w:val="0"/>
          <w:szCs w:val="32"/>
        </w:rPr>
        <w:t>在认定期限届满后退出保租房的，运营主体应当在认定期限届满之日前</w:t>
      </w:r>
      <w:r>
        <w:rPr>
          <w:rFonts w:ascii="仿宋_GB2312" w:hint="eastAsia"/>
          <w:snapToGrid w:val="0"/>
          <w:kern w:val="0"/>
          <w:szCs w:val="32"/>
        </w:rPr>
        <w:t>3</w:t>
      </w:r>
      <w:r>
        <w:rPr>
          <w:rFonts w:ascii="仿宋_GB2312" w:hint="eastAsia"/>
          <w:snapToGrid w:val="0"/>
          <w:kern w:val="0"/>
          <w:szCs w:val="32"/>
        </w:rPr>
        <w:t>个月发布退出公示公告，并同步向县住建部门提交注销项目认定书，且应当在认定期限届满之日前</w:t>
      </w:r>
      <w:r>
        <w:rPr>
          <w:rFonts w:ascii="仿宋_GB2312" w:hint="eastAsia"/>
          <w:snapToGrid w:val="0"/>
          <w:kern w:val="0"/>
          <w:szCs w:val="32"/>
        </w:rPr>
        <w:t>1</w:t>
      </w:r>
      <w:r>
        <w:rPr>
          <w:rFonts w:ascii="仿宋_GB2312" w:hint="eastAsia"/>
          <w:snapToGrid w:val="0"/>
          <w:kern w:val="0"/>
          <w:szCs w:val="32"/>
        </w:rPr>
        <w:t>个月通知承租人退出保租房，确保承租人有序退租。</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w:t>
      </w:r>
      <w:r>
        <w:rPr>
          <w:rFonts w:ascii="宋体" w:eastAsia="宋体" w:hAnsi="宋体" w:cs="宋体" w:hint="eastAsia"/>
          <w:bCs/>
          <w:snapToGrid w:val="0"/>
          <w:kern w:val="0"/>
          <w:szCs w:val="32"/>
        </w:rPr>
        <w:t>六</w:t>
      </w:r>
      <w:r>
        <w:rPr>
          <w:rFonts w:ascii="仿宋_GB2312" w:hint="eastAsia"/>
          <w:bCs/>
          <w:snapToGrid w:val="0"/>
          <w:kern w:val="0"/>
          <w:szCs w:val="32"/>
        </w:rPr>
        <w:t>）</w:t>
      </w:r>
      <w:r>
        <w:rPr>
          <w:rFonts w:ascii="仿宋_GB2312" w:hint="eastAsia"/>
          <w:snapToGrid w:val="0"/>
          <w:kern w:val="0"/>
          <w:szCs w:val="32"/>
        </w:rPr>
        <w:t>利用新供应国有建设用地、企事业单位闲置用地、集体土地、产业园区用地建设的保租房因片区改造征迁、土地使用年限届满等客观原因需退出清单管理的，由项目运营</w:t>
      </w:r>
      <w:r>
        <w:rPr>
          <w:rFonts w:ascii="仿宋_GB2312" w:hint="eastAsia"/>
          <w:snapToGrid w:val="0"/>
          <w:kern w:val="0"/>
          <w:szCs w:val="32"/>
        </w:rPr>
        <w:lastRenderedPageBreak/>
        <w:t>主体向县住建部门提出申请，经</w:t>
      </w:r>
      <w:r>
        <w:rPr>
          <w:rFonts w:ascii="仿宋_GB2312" w:hint="eastAsia"/>
          <w:snapToGrid w:val="0"/>
          <w:kern w:val="0"/>
          <w:szCs w:val="32"/>
        </w:rPr>
        <w:t>县政府审核同意后，由县保租办出具《惠安县保障性租赁住房项目认定书注销（撤销）通知》（附件</w:t>
      </w:r>
      <w:r>
        <w:rPr>
          <w:rFonts w:ascii="仿宋_GB2312" w:hint="eastAsia"/>
          <w:snapToGrid w:val="0"/>
          <w:kern w:val="0"/>
          <w:szCs w:val="32"/>
        </w:rPr>
        <w:t>4</w:t>
      </w:r>
      <w:r>
        <w:rPr>
          <w:rFonts w:ascii="仿宋_GB2312" w:hint="eastAsia"/>
          <w:snapToGrid w:val="0"/>
          <w:kern w:val="0"/>
          <w:szCs w:val="32"/>
        </w:rPr>
        <w:t>）并抄送相关部门和单位，报市级相关部门备案，项目退出保租房清单。</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w:t>
      </w:r>
      <w:r>
        <w:rPr>
          <w:rFonts w:ascii="宋体" w:eastAsia="宋体" w:hAnsi="宋体" w:cs="宋体" w:hint="eastAsia"/>
          <w:bCs/>
          <w:snapToGrid w:val="0"/>
          <w:kern w:val="0"/>
          <w:szCs w:val="32"/>
        </w:rPr>
        <w:t>七</w:t>
      </w:r>
      <w:r>
        <w:rPr>
          <w:rFonts w:ascii="仿宋_GB2312" w:hint="eastAsia"/>
          <w:bCs/>
          <w:snapToGrid w:val="0"/>
          <w:kern w:val="0"/>
          <w:szCs w:val="32"/>
        </w:rPr>
        <w:t>）</w:t>
      </w:r>
      <w:r>
        <w:rPr>
          <w:rFonts w:ascii="仿宋_GB2312" w:hint="eastAsia"/>
          <w:snapToGrid w:val="0"/>
          <w:kern w:val="0"/>
          <w:szCs w:val="32"/>
        </w:rPr>
        <w:t>项目运营主体未按要求建设、运营保租房的，县住建部门应向运营主体出具书面通知并限期整改；收到通知后，运营主体没有按期完成整改，或在规定期限内运营主体没有实施整改工作的，视为房屋不按照保租房用途使用，由县住建部门报经县政府同意后，由县保租办出具撤销项目认定书，并通知产权人，项目退出保租房清单，取消各项优惠支持政策。</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w:t>
      </w:r>
      <w:r>
        <w:rPr>
          <w:rFonts w:ascii="宋体" w:eastAsia="宋体" w:hAnsi="宋体" w:cs="宋体" w:hint="eastAsia"/>
          <w:bCs/>
          <w:snapToGrid w:val="0"/>
          <w:kern w:val="0"/>
          <w:szCs w:val="32"/>
        </w:rPr>
        <w:t>八</w:t>
      </w:r>
      <w:r>
        <w:rPr>
          <w:rFonts w:ascii="仿宋_GB2312" w:hint="eastAsia"/>
          <w:bCs/>
          <w:snapToGrid w:val="0"/>
          <w:kern w:val="0"/>
          <w:szCs w:val="32"/>
        </w:rPr>
        <w:t>）</w:t>
      </w:r>
      <w:r>
        <w:rPr>
          <w:rFonts w:ascii="仿宋_GB2312" w:hint="eastAsia"/>
          <w:snapToGrid w:val="0"/>
          <w:kern w:val="0"/>
          <w:szCs w:val="32"/>
        </w:rPr>
        <w:t>运营主体负责清退承租人</w:t>
      </w:r>
      <w:r>
        <w:rPr>
          <w:rFonts w:ascii="仿宋_GB2312" w:hint="eastAsia"/>
          <w:snapToGrid w:val="0"/>
          <w:kern w:val="0"/>
          <w:szCs w:val="32"/>
        </w:rPr>
        <w:t>，因没有履行清退义务或违反租赁合同而产生的纠纷、诉讼，由运营主体与承租人自行协商处理或依法律途径解决。</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（三十</w:t>
      </w:r>
      <w:r>
        <w:rPr>
          <w:rFonts w:ascii="宋体" w:eastAsia="宋体" w:hAnsi="宋体" w:cs="宋体" w:hint="eastAsia"/>
          <w:bCs/>
          <w:snapToGrid w:val="0"/>
          <w:kern w:val="0"/>
          <w:szCs w:val="32"/>
        </w:rPr>
        <w:t>九</w:t>
      </w:r>
      <w:r>
        <w:rPr>
          <w:rFonts w:ascii="仿宋_GB2312" w:hint="eastAsia"/>
          <w:bCs/>
          <w:snapToGrid w:val="0"/>
          <w:kern w:val="0"/>
          <w:szCs w:val="32"/>
        </w:rPr>
        <w:t>）</w:t>
      </w:r>
      <w:r>
        <w:rPr>
          <w:rFonts w:ascii="仿宋_GB2312" w:hint="eastAsia"/>
          <w:snapToGrid w:val="0"/>
          <w:kern w:val="0"/>
          <w:szCs w:val="32"/>
        </w:rPr>
        <w:t>项目退出保租房清单后，运营主体不再享受保租房相关优惠政策，不得再以保租房名义经营项目。</w:t>
      </w:r>
    </w:p>
    <w:p w:rsidR="00EE0C42" w:rsidRDefault="00DE2846" w:rsidP="009A11F4">
      <w:pPr>
        <w:snapToGrid w:val="0"/>
        <w:spacing w:line="60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八、租赁对象、准入条件和申请审核</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（四十）</w:t>
      </w:r>
      <w:r>
        <w:rPr>
          <w:rFonts w:ascii="仿宋_GB2312" w:hint="eastAsia"/>
          <w:snapToGrid w:val="0"/>
          <w:kern w:val="0"/>
          <w:szCs w:val="32"/>
        </w:rPr>
        <w:t>保租房的承租人主要为在惠安县辖区内工作生活且无房的新市民、青年人等群体。鼓励高层次人才、产业人才、企业引进人才等人才承租保租房，符合我县高层次人才安居保障相关政策的，可按规定申请住房补贴。鼓励符合保租房申请条件的公租房轮候家庭可以申请退出公租房轮候后，承租保租房。</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lastRenderedPageBreak/>
        <w:t>（四十一）</w:t>
      </w:r>
      <w:r>
        <w:rPr>
          <w:rFonts w:ascii="仿宋_GB2312" w:hint="eastAsia"/>
          <w:snapToGrid w:val="0"/>
          <w:kern w:val="0"/>
          <w:szCs w:val="32"/>
        </w:rPr>
        <w:t>利用集体经营性建设用地、新供应国有建设用地和利用非居住存量土地、非居住存量房屋建设的保租房应面向社会配租。利用企事业单位自有闲置土地、产业园区配套用地建设的保租房，分配对象范围可以为本单位、本园区职工，也可在优先满足本单位、本园区职工需求后向社会配租。支持用人单位根据需求集中申请承租保租房。</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（四十二）</w:t>
      </w:r>
      <w:r>
        <w:rPr>
          <w:rFonts w:ascii="仿宋_GB2312" w:hint="eastAsia"/>
          <w:snapToGrid w:val="0"/>
          <w:kern w:val="0"/>
          <w:szCs w:val="32"/>
        </w:rPr>
        <w:t>保租房租赁对象应满足以下条件：</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 xml:space="preserve">1. </w:t>
      </w:r>
      <w:r>
        <w:rPr>
          <w:rFonts w:ascii="仿宋_GB2312" w:hint="eastAsia"/>
          <w:snapToGrid w:val="0"/>
          <w:kern w:val="0"/>
          <w:szCs w:val="32"/>
        </w:rPr>
        <w:t>申请人及共同居住人须提供身份证。</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 xml:space="preserve">2. </w:t>
      </w:r>
      <w:r>
        <w:rPr>
          <w:rFonts w:ascii="仿宋_GB2312" w:hint="eastAsia"/>
          <w:snapToGrid w:val="0"/>
          <w:kern w:val="0"/>
          <w:szCs w:val="32"/>
        </w:rPr>
        <w:t>申请人及共同居住人名下惠安县辖区内无住房（含自有住房、租住的公房、普通商品住房），并签订授权核查书。</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 xml:space="preserve">3. </w:t>
      </w:r>
      <w:r>
        <w:rPr>
          <w:rFonts w:ascii="仿宋_GB2312" w:hint="eastAsia"/>
          <w:snapToGrid w:val="0"/>
          <w:kern w:val="0"/>
          <w:szCs w:val="32"/>
        </w:rPr>
        <w:t>申请人及共同居住人未享受公租房政策。</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 xml:space="preserve">4. </w:t>
      </w:r>
      <w:r>
        <w:rPr>
          <w:rFonts w:ascii="仿宋_GB2312" w:hint="eastAsia"/>
          <w:snapToGrid w:val="0"/>
          <w:kern w:val="0"/>
          <w:szCs w:val="32"/>
        </w:rPr>
        <w:t>申请人及共同居住人未享受过经济适用住房（含已上市的经济适用住房和已退回经济适用住房补贴款）等政策。</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 xml:space="preserve">5. </w:t>
      </w:r>
      <w:r>
        <w:rPr>
          <w:rFonts w:ascii="仿宋_GB2312" w:hint="eastAsia"/>
          <w:snapToGrid w:val="0"/>
          <w:kern w:val="0"/>
          <w:szCs w:val="32"/>
        </w:rPr>
        <w:t>申请人及共同居住人未享受共有产权住房政策。</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（四十三）</w:t>
      </w:r>
      <w:r>
        <w:rPr>
          <w:rFonts w:ascii="仿宋_GB2312" w:hint="eastAsia"/>
          <w:snapToGrid w:val="0"/>
          <w:kern w:val="0"/>
          <w:szCs w:val="32"/>
        </w:rPr>
        <w:t>申请人通过泉州市住房租赁服务监管平台进行申请，并提供申请材料。保租房项目运营主体通过泉州市住房租赁服务监管平台，对申请人资格审核配租。</w:t>
      </w:r>
    </w:p>
    <w:p w:rsidR="00EE0C42" w:rsidRDefault="00DE2846" w:rsidP="009A11F4">
      <w:pPr>
        <w:snapToGrid w:val="0"/>
        <w:spacing w:line="60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九、财税、金融支持政策</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四十四</w:t>
      </w:r>
      <w:r>
        <w:rPr>
          <w:rFonts w:ascii="仿宋_GB2312" w:hint="eastAsia"/>
          <w:bCs/>
          <w:snapToGrid w:val="0"/>
          <w:kern w:val="0"/>
          <w:szCs w:val="32"/>
        </w:rPr>
        <w:t>）</w:t>
      </w:r>
      <w:r>
        <w:rPr>
          <w:rFonts w:ascii="仿宋_GB2312" w:hint="eastAsia"/>
          <w:snapToGrid w:val="0"/>
          <w:kern w:val="0"/>
          <w:szCs w:val="32"/>
        </w:rPr>
        <w:t>对符合规定的保租房项目，积极争取上级专项资金支持，主要包括：</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 xml:space="preserve">1. </w:t>
      </w:r>
      <w:r>
        <w:rPr>
          <w:rFonts w:ascii="仿宋_GB2312" w:hint="eastAsia"/>
          <w:snapToGrid w:val="0"/>
          <w:kern w:val="0"/>
          <w:szCs w:val="32"/>
        </w:rPr>
        <w:t>中央城镇保障性安居工程专项资金等中央专项资金和省级专项补助资金。</w:t>
      </w:r>
    </w:p>
    <w:p w:rsidR="00EE0C42" w:rsidRDefault="00DE2846" w:rsidP="009A11F4">
      <w:pPr>
        <w:snapToGrid w:val="0"/>
        <w:spacing w:line="600" w:lineRule="exact"/>
        <w:ind w:firstLineChars="209" w:firstLine="584"/>
        <w:rPr>
          <w:rFonts w:ascii="仿宋_GB2312"/>
          <w:snapToGrid w:val="0"/>
          <w:spacing w:val="-8"/>
          <w:kern w:val="0"/>
          <w:szCs w:val="32"/>
        </w:rPr>
      </w:pPr>
      <w:r>
        <w:rPr>
          <w:rFonts w:ascii="仿宋_GB2312" w:hint="eastAsia"/>
          <w:snapToGrid w:val="0"/>
          <w:spacing w:val="-8"/>
          <w:kern w:val="0"/>
          <w:szCs w:val="32"/>
        </w:rPr>
        <w:t>2.</w:t>
      </w:r>
      <w:r>
        <w:rPr>
          <w:rFonts w:ascii="仿宋_GB2312" w:hint="eastAsia"/>
          <w:snapToGrid w:val="0"/>
          <w:spacing w:val="-8"/>
          <w:kern w:val="0"/>
          <w:szCs w:val="32"/>
        </w:rPr>
        <w:t xml:space="preserve"> </w:t>
      </w:r>
      <w:r>
        <w:rPr>
          <w:rFonts w:ascii="仿宋_GB2312" w:hint="eastAsia"/>
          <w:snapToGrid w:val="0"/>
          <w:spacing w:val="-8"/>
          <w:kern w:val="0"/>
          <w:szCs w:val="32"/>
        </w:rPr>
        <w:t>可申请中央预算内投资配套基础设施、发行政府专项债</w:t>
      </w:r>
      <w:r>
        <w:rPr>
          <w:rFonts w:ascii="仿宋_GB2312" w:hint="eastAsia"/>
          <w:snapToGrid w:val="0"/>
          <w:spacing w:val="-8"/>
          <w:kern w:val="0"/>
          <w:szCs w:val="32"/>
        </w:rPr>
        <w:lastRenderedPageBreak/>
        <w:t>券。</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四十五</w:t>
      </w:r>
      <w:r>
        <w:rPr>
          <w:rFonts w:ascii="仿宋_GB2312" w:hint="eastAsia"/>
          <w:bCs/>
          <w:snapToGrid w:val="0"/>
          <w:kern w:val="0"/>
          <w:szCs w:val="32"/>
        </w:rPr>
        <w:t>）</w:t>
      </w:r>
      <w:r>
        <w:rPr>
          <w:rFonts w:ascii="仿宋_GB2312" w:hint="eastAsia"/>
          <w:snapToGrid w:val="0"/>
          <w:kern w:val="0"/>
          <w:szCs w:val="32"/>
        </w:rPr>
        <w:t>保租房项目免收城市基础设施配套费。</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四十</w:t>
      </w:r>
      <w:r>
        <w:rPr>
          <w:rFonts w:ascii="宋体" w:eastAsia="宋体" w:hAnsi="宋体" w:cs="宋体" w:hint="eastAsia"/>
          <w:snapToGrid w:val="0"/>
          <w:kern w:val="0"/>
          <w:szCs w:val="32"/>
        </w:rPr>
        <w:t>六</w:t>
      </w:r>
      <w:r>
        <w:rPr>
          <w:rFonts w:ascii="仿宋_GB2312" w:hint="eastAsia"/>
          <w:bCs/>
          <w:snapToGrid w:val="0"/>
          <w:kern w:val="0"/>
          <w:szCs w:val="32"/>
        </w:rPr>
        <w:t>）</w:t>
      </w:r>
      <w:r>
        <w:rPr>
          <w:rFonts w:ascii="仿宋_GB2312" w:hint="eastAsia"/>
          <w:snapToGrid w:val="0"/>
          <w:kern w:val="0"/>
          <w:szCs w:val="32"/>
        </w:rPr>
        <w:t>税收优惠政策，具体按照《财政部</w:t>
      </w:r>
      <w:r>
        <w:rPr>
          <w:rFonts w:ascii="仿宋_GB2312" w:hint="eastAsia"/>
          <w:snapToGrid w:val="0"/>
          <w:kern w:val="0"/>
          <w:szCs w:val="32"/>
        </w:rPr>
        <w:t xml:space="preserve"> </w:t>
      </w:r>
      <w:r>
        <w:rPr>
          <w:rFonts w:ascii="仿宋_GB2312" w:hint="eastAsia"/>
          <w:snapToGrid w:val="0"/>
          <w:kern w:val="0"/>
          <w:szCs w:val="32"/>
        </w:rPr>
        <w:t>税务总局</w:t>
      </w:r>
      <w:r>
        <w:rPr>
          <w:rFonts w:ascii="仿宋_GB2312" w:hint="eastAsia"/>
          <w:snapToGrid w:val="0"/>
          <w:kern w:val="0"/>
          <w:szCs w:val="32"/>
        </w:rPr>
        <w:t xml:space="preserve"> </w:t>
      </w:r>
      <w:r>
        <w:rPr>
          <w:rFonts w:ascii="仿宋_GB2312" w:hint="eastAsia"/>
          <w:snapToGrid w:val="0"/>
          <w:kern w:val="0"/>
          <w:szCs w:val="32"/>
        </w:rPr>
        <w:t>住房城乡建设部关于完善住房租赁有关税收政策的公告》（财政部</w:t>
      </w:r>
      <w:r>
        <w:rPr>
          <w:rFonts w:ascii="仿宋_GB2312" w:hint="eastAsia"/>
          <w:snapToGrid w:val="0"/>
          <w:kern w:val="0"/>
          <w:szCs w:val="32"/>
        </w:rPr>
        <w:t xml:space="preserve"> </w:t>
      </w:r>
      <w:r>
        <w:rPr>
          <w:rFonts w:ascii="仿宋_GB2312" w:hint="eastAsia"/>
          <w:snapToGrid w:val="0"/>
          <w:kern w:val="0"/>
          <w:szCs w:val="32"/>
        </w:rPr>
        <w:t>税务总局</w:t>
      </w:r>
      <w:r>
        <w:rPr>
          <w:rFonts w:ascii="仿宋_GB2312" w:hint="eastAsia"/>
          <w:snapToGrid w:val="0"/>
          <w:kern w:val="0"/>
          <w:szCs w:val="32"/>
        </w:rPr>
        <w:t xml:space="preserve"> </w:t>
      </w:r>
      <w:r>
        <w:rPr>
          <w:rFonts w:ascii="仿宋_GB2312" w:hint="eastAsia"/>
          <w:snapToGrid w:val="0"/>
          <w:kern w:val="0"/>
          <w:szCs w:val="32"/>
        </w:rPr>
        <w:t>住房城乡建设部公告</w:t>
      </w:r>
      <w:r>
        <w:rPr>
          <w:rFonts w:ascii="仿宋_GB2312" w:hint="eastAsia"/>
          <w:snapToGrid w:val="0"/>
          <w:kern w:val="0"/>
          <w:szCs w:val="32"/>
        </w:rPr>
        <w:t>2021</w:t>
      </w:r>
      <w:r>
        <w:rPr>
          <w:rFonts w:ascii="仿宋_GB2312" w:hint="eastAsia"/>
          <w:snapToGrid w:val="0"/>
          <w:kern w:val="0"/>
          <w:szCs w:val="32"/>
        </w:rPr>
        <w:t>年第</w:t>
      </w:r>
      <w:r>
        <w:rPr>
          <w:rFonts w:ascii="仿宋_GB2312" w:hint="eastAsia"/>
          <w:snapToGrid w:val="0"/>
          <w:kern w:val="0"/>
          <w:szCs w:val="32"/>
        </w:rPr>
        <w:t>24</w:t>
      </w:r>
      <w:r>
        <w:rPr>
          <w:rFonts w:ascii="仿宋_GB2312" w:hint="eastAsia"/>
          <w:snapToGrid w:val="0"/>
          <w:kern w:val="0"/>
          <w:szCs w:val="32"/>
        </w:rPr>
        <w:t>号）执行。</w:t>
      </w:r>
    </w:p>
    <w:p w:rsidR="00EE0C42" w:rsidRDefault="00DE2846" w:rsidP="009A11F4">
      <w:pPr>
        <w:snapToGrid w:val="0"/>
        <w:spacing w:line="600" w:lineRule="exact"/>
        <w:ind w:firstLineChars="209" w:firstLine="617"/>
        <w:rPr>
          <w:rFonts w:ascii="仿宋_GB2312"/>
          <w:snapToGrid w:val="0"/>
          <w:spacing w:val="-8"/>
          <w:kern w:val="0"/>
          <w:szCs w:val="32"/>
        </w:rPr>
      </w:pPr>
      <w:r>
        <w:rPr>
          <w:rFonts w:ascii="仿宋_GB2312" w:hint="eastAsia"/>
          <w:bCs/>
          <w:snapToGrid w:val="0"/>
          <w:kern w:val="0"/>
          <w:szCs w:val="32"/>
        </w:rPr>
        <w:t>（</w:t>
      </w:r>
      <w:r>
        <w:rPr>
          <w:rFonts w:ascii="仿宋_GB2312" w:hint="eastAsia"/>
          <w:snapToGrid w:val="0"/>
          <w:kern w:val="0"/>
          <w:szCs w:val="32"/>
        </w:rPr>
        <w:t>四十</w:t>
      </w:r>
      <w:r>
        <w:rPr>
          <w:rFonts w:ascii="宋体" w:eastAsia="宋体" w:hAnsi="宋体" w:cs="宋体" w:hint="eastAsia"/>
          <w:snapToGrid w:val="0"/>
          <w:kern w:val="0"/>
          <w:szCs w:val="32"/>
        </w:rPr>
        <w:t>七</w:t>
      </w:r>
      <w:r>
        <w:rPr>
          <w:rFonts w:ascii="仿宋_GB2312" w:hint="eastAsia"/>
          <w:bCs/>
          <w:snapToGrid w:val="0"/>
          <w:kern w:val="0"/>
          <w:szCs w:val="32"/>
        </w:rPr>
        <w:t>）</w:t>
      </w:r>
      <w:r>
        <w:rPr>
          <w:rFonts w:ascii="仿宋_GB2312" w:hint="eastAsia"/>
          <w:snapToGrid w:val="0"/>
          <w:kern w:val="0"/>
          <w:szCs w:val="32"/>
        </w:rPr>
        <w:t>利用非居住存量土地建设和非居住存量房屋改建（改造）保租房，取得项目认定书后，用水、用电、用气价格按照居民用水、用电、用气价格标准执行。存在混合性质情况的应分表</w:t>
      </w:r>
      <w:r>
        <w:rPr>
          <w:rFonts w:ascii="仿宋_GB2312" w:hint="eastAsia"/>
          <w:snapToGrid w:val="0"/>
          <w:spacing w:val="-8"/>
          <w:kern w:val="0"/>
          <w:szCs w:val="32"/>
        </w:rPr>
        <w:t>计量，未分表计量的，由供用双方协商混合用量比例，执行分类价格。</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四十</w:t>
      </w:r>
      <w:r>
        <w:rPr>
          <w:rFonts w:ascii="宋体" w:eastAsia="宋体" w:hAnsi="宋体" w:cs="宋体" w:hint="eastAsia"/>
          <w:snapToGrid w:val="0"/>
          <w:kern w:val="0"/>
          <w:szCs w:val="32"/>
        </w:rPr>
        <w:t>八</w:t>
      </w:r>
      <w:r>
        <w:rPr>
          <w:rFonts w:ascii="仿宋_GB2312" w:hint="eastAsia"/>
          <w:bCs/>
          <w:snapToGrid w:val="0"/>
          <w:kern w:val="0"/>
          <w:szCs w:val="32"/>
        </w:rPr>
        <w:t>）</w:t>
      </w:r>
      <w:r>
        <w:rPr>
          <w:rFonts w:ascii="仿宋_GB2312" w:hint="eastAsia"/>
          <w:snapToGrid w:val="0"/>
          <w:kern w:val="0"/>
          <w:szCs w:val="32"/>
        </w:rPr>
        <w:t>支持银行业金融机构以市场化方式向符合条件的保租房自持主体提供多样化金融产品，提升金融扶持力度：</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 xml:space="preserve">1. </w:t>
      </w:r>
      <w:r>
        <w:rPr>
          <w:rFonts w:ascii="仿宋_GB2312" w:hint="eastAsia"/>
          <w:snapToGrid w:val="0"/>
          <w:kern w:val="0"/>
          <w:szCs w:val="32"/>
        </w:rPr>
        <w:t>鼓励和引导金融机构加大对保租房建设运营的信贷支持力度，按照依法合规、风险可控、商业可持续原则，支持向改建（改造）存量房屋形成非自有产权保租房的住房租赁企业提供贷款。</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 xml:space="preserve">2. </w:t>
      </w:r>
      <w:r>
        <w:rPr>
          <w:rFonts w:ascii="仿宋_GB2312" w:hint="eastAsia"/>
          <w:snapToGrid w:val="0"/>
          <w:kern w:val="0"/>
          <w:szCs w:val="32"/>
        </w:rPr>
        <w:t>支持银行业金融机构发行住房租赁专项金融债券、募集资金，以用于对保租房项目的贷款投放。支持企业发行企业债券、公司债券、中期债券等债券产品用于保租房建设和运营。企业持有运营的保租房具有持续稳定现金流的，在合法合规的前提下可将物业抵押作为信用增</w:t>
      </w:r>
      <w:r>
        <w:rPr>
          <w:rFonts w:ascii="仿宋_GB2312" w:hint="eastAsia"/>
          <w:snapToGrid w:val="0"/>
          <w:kern w:val="0"/>
          <w:szCs w:val="32"/>
        </w:rPr>
        <w:t>进，发行住房租赁担保债券</w:t>
      </w:r>
      <w:r>
        <w:rPr>
          <w:rFonts w:ascii="仿宋_GB2312" w:hint="eastAsia"/>
          <w:snapToGrid w:val="0"/>
          <w:kern w:val="0"/>
          <w:szCs w:val="32"/>
        </w:rPr>
        <w:t>;</w:t>
      </w:r>
      <w:r>
        <w:rPr>
          <w:rFonts w:ascii="仿宋_GB2312" w:hint="eastAsia"/>
          <w:snapToGrid w:val="0"/>
          <w:kern w:val="0"/>
          <w:szCs w:val="32"/>
        </w:rPr>
        <w:t>支持商业保险资金按照市场化原则参与保租房建设。</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 xml:space="preserve">3. </w:t>
      </w:r>
      <w:r>
        <w:rPr>
          <w:rFonts w:ascii="仿宋_GB2312" w:hint="eastAsia"/>
          <w:snapToGrid w:val="0"/>
          <w:kern w:val="0"/>
          <w:szCs w:val="32"/>
        </w:rPr>
        <w:t>支持保租房项目建设、改造、运营企业发行基础设施不</w:t>
      </w:r>
      <w:r>
        <w:rPr>
          <w:rFonts w:ascii="仿宋_GB2312" w:hint="eastAsia"/>
          <w:snapToGrid w:val="0"/>
          <w:kern w:val="0"/>
          <w:szCs w:val="32"/>
        </w:rPr>
        <w:lastRenderedPageBreak/>
        <w:t>动产投资信托基金</w:t>
      </w:r>
      <w:r>
        <w:rPr>
          <w:rFonts w:ascii="仿宋_GB2312" w:hint="eastAsia"/>
          <w:snapToGrid w:val="0"/>
          <w:kern w:val="0"/>
          <w:szCs w:val="32"/>
        </w:rPr>
        <w:t>(REITs)</w:t>
      </w:r>
      <w:r>
        <w:rPr>
          <w:rFonts w:ascii="仿宋_GB2312" w:hint="eastAsia"/>
          <w:snapToGrid w:val="0"/>
          <w:kern w:val="0"/>
          <w:szCs w:val="32"/>
        </w:rPr>
        <w:t>融资。</w:t>
      </w:r>
    </w:p>
    <w:p w:rsidR="00EE0C42" w:rsidRDefault="00DE2846" w:rsidP="009A11F4">
      <w:pPr>
        <w:snapToGrid w:val="0"/>
        <w:spacing w:line="600" w:lineRule="exact"/>
        <w:ind w:firstLineChars="209" w:firstLine="617"/>
        <w:rPr>
          <w:rFonts w:ascii="黑体" w:eastAsia="黑体" w:hAnsi="黑体"/>
          <w:snapToGrid w:val="0"/>
          <w:kern w:val="0"/>
          <w:szCs w:val="32"/>
        </w:rPr>
      </w:pPr>
      <w:r>
        <w:rPr>
          <w:rFonts w:ascii="黑体" w:eastAsia="黑体" w:hAnsi="黑体" w:hint="eastAsia"/>
          <w:snapToGrid w:val="0"/>
          <w:kern w:val="0"/>
          <w:szCs w:val="32"/>
        </w:rPr>
        <w:t>十、监督管理</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四十</w:t>
      </w:r>
      <w:r>
        <w:rPr>
          <w:rFonts w:ascii="宋体" w:eastAsia="宋体" w:hAnsi="宋体" w:cs="宋体" w:hint="eastAsia"/>
          <w:snapToGrid w:val="0"/>
          <w:kern w:val="0"/>
          <w:szCs w:val="32"/>
        </w:rPr>
        <w:t>九</w:t>
      </w:r>
      <w:r>
        <w:rPr>
          <w:rFonts w:ascii="仿宋_GB2312" w:hint="eastAsia"/>
          <w:bCs/>
          <w:snapToGrid w:val="0"/>
          <w:kern w:val="0"/>
          <w:szCs w:val="32"/>
        </w:rPr>
        <w:t>）</w:t>
      </w:r>
      <w:r>
        <w:rPr>
          <w:rFonts w:ascii="仿宋_GB2312" w:hint="eastAsia"/>
          <w:snapToGrid w:val="0"/>
          <w:kern w:val="0"/>
          <w:szCs w:val="32"/>
        </w:rPr>
        <w:t>保租房由运营主体自行管理，维修养护费用自行承担。运营主体应当做好保租房及其配套设施的维修、养护工作，确保保租房正常使用。运营管理接受项目县住建部门监督。</w:t>
      </w:r>
    </w:p>
    <w:p w:rsidR="00EE0C42" w:rsidRDefault="00DE2846" w:rsidP="009A11F4">
      <w:pPr>
        <w:snapToGrid w:val="0"/>
        <w:spacing w:line="600" w:lineRule="exact"/>
        <w:ind w:firstLineChars="209" w:firstLine="617"/>
        <w:rPr>
          <w:rFonts w:ascii="仿宋_GB2312"/>
          <w:bCs/>
          <w:snapToGrid w:val="0"/>
          <w:kern w:val="0"/>
          <w:szCs w:val="32"/>
        </w:rPr>
      </w:pPr>
      <w:r>
        <w:rPr>
          <w:rFonts w:ascii="仿宋_GB2312" w:hint="eastAsia"/>
          <w:bCs/>
          <w:snapToGrid w:val="0"/>
          <w:kern w:val="0"/>
          <w:szCs w:val="32"/>
        </w:rPr>
        <w:t>（</w:t>
      </w:r>
      <w:r>
        <w:rPr>
          <w:rFonts w:ascii="仿宋_GB2312" w:hint="eastAsia"/>
          <w:snapToGrid w:val="0"/>
          <w:kern w:val="0"/>
          <w:szCs w:val="32"/>
        </w:rPr>
        <w:t>五十</w:t>
      </w:r>
      <w:r>
        <w:rPr>
          <w:rFonts w:ascii="仿宋_GB2312" w:hint="eastAsia"/>
          <w:bCs/>
          <w:snapToGrid w:val="0"/>
          <w:kern w:val="0"/>
          <w:szCs w:val="32"/>
        </w:rPr>
        <w:t>）</w:t>
      </w:r>
      <w:r>
        <w:rPr>
          <w:rFonts w:ascii="仿宋_GB2312" w:hint="eastAsia"/>
          <w:snapToGrid w:val="0"/>
          <w:kern w:val="0"/>
          <w:szCs w:val="32"/>
        </w:rPr>
        <w:t>县住建部门应加强保租房运营动态监管，每年对辖区内保租房项目进行不少于</w:t>
      </w:r>
      <w:r>
        <w:rPr>
          <w:rFonts w:ascii="仿宋_GB2312" w:hint="eastAsia"/>
          <w:snapToGrid w:val="0"/>
          <w:kern w:val="0"/>
          <w:szCs w:val="32"/>
        </w:rPr>
        <w:t>2</w:t>
      </w:r>
      <w:r>
        <w:rPr>
          <w:rFonts w:ascii="仿宋_GB2312" w:hint="eastAsia"/>
          <w:snapToGrid w:val="0"/>
          <w:kern w:val="0"/>
          <w:szCs w:val="32"/>
        </w:rPr>
        <w:t>次的检查；每年对承租保租房的对象进行资格复审，及时清退不符合条件的承租对象。对于利用集体经营性建设用地、企事业单位自有用地建设等项目，县住建部门召集市自然资源、城管部门开展联合检查，检查发现问题的，应当依法依规及时整改。</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五十一</w:t>
      </w:r>
      <w:r>
        <w:rPr>
          <w:rFonts w:ascii="仿宋_GB2312" w:hint="eastAsia"/>
          <w:bCs/>
          <w:snapToGrid w:val="0"/>
          <w:kern w:val="0"/>
          <w:szCs w:val="32"/>
        </w:rPr>
        <w:t>）</w:t>
      </w:r>
      <w:r>
        <w:rPr>
          <w:rFonts w:ascii="仿宋_GB2312" w:hint="eastAsia"/>
          <w:snapToGrid w:val="0"/>
          <w:kern w:val="0"/>
          <w:szCs w:val="32"/>
        </w:rPr>
        <w:t>县政府会同县住建、自然资源、消防救援、城管部门加强指导、检查和督促保租房房源使用安全管理工作。</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snapToGrid w:val="0"/>
          <w:kern w:val="0"/>
          <w:szCs w:val="32"/>
        </w:rPr>
        <w:t>保租房运营主体为房屋使用安全责任人，县本级财政投资、产权归县政府（含授权委托有关单位代为持有产权的）所有的保租房，</w:t>
      </w:r>
      <w:r>
        <w:rPr>
          <w:rFonts w:ascii="仿宋_GB2312" w:hint="eastAsia"/>
          <w:snapToGrid w:val="0"/>
          <w:kern w:val="0"/>
          <w:szCs w:val="32"/>
        </w:rPr>
        <w:t>其经营主体为房屋使用安全责任人。房屋使用安全责任人可以与承租人就房屋使用安全责任等事项进行约定，由承租人承担相应的房屋使用安全责任。</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五十二</w:t>
      </w:r>
      <w:r>
        <w:rPr>
          <w:rFonts w:ascii="仿宋_GB2312" w:hint="eastAsia"/>
          <w:bCs/>
          <w:snapToGrid w:val="0"/>
          <w:kern w:val="0"/>
          <w:szCs w:val="32"/>
        </w:rPr>
        <w:t>）</w:t>
      </w:r>
      <w:r>
        <w:rPr>
          <w:rFonts w:ascii="仿宋_GB2312" w:hint="eastAsia"/>
          <w:snapToGrid w:val="0"/>
          <w:kern w:val="0"/>
          <w:szCs w:val="32"/>
        </w:rPr>
        <w:t>探索建立保租房信用体系，建立健全保租房运营主体和保障对象信用档案。</w:t>
      </w:r>
    </w:p>
    <w:p w:rsidR="00EE0C42" w:rsidRDefault="00DE2846" w:rsidP="009A11F4">
      <w:pPr>
        <w:snapToGrid w:val="0"/>
        <w:spacing w:line="600" w:lineRule="exact"/>
        <w:ind w:firstLineChars="209" w:firstLine="617"/>
        <w:rPr>
          <w:rFonts w:ascii="仿宋_GB2312"/>
          <w:bCs/>
          <w:snapToGrid w:val="0"/>
          <w:kern w:val="0"/>
          <w:szCs w:val="32"/>
        </w:rPr>
      </w:pPr>
      <w:r>
        <w:rPr>
          <w:rFonts w:ascii="黑体" w:eastAsia="黑体" w:hAnsi="黑体" w:hint="eastAsia"/>
          <w:snapToGrid w:val="0"/>
          <w:kern w:val="0"/>
          <w:szCs w:val="32"/>
        </w:rPr>
        <w:t>十一、附则</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（五十三）</w:t>
      </w:r>
      <w:r>
        <w:rPr>
          <w:rFonts w:ascii="仿宋_GB2312" w:hint="eastAsia"/>
          <w:snapToGrid w:val="0"/>
          <w:kern w:val="0"/>
          <w:szCs w:val="32"/>
        </w:rPr>
        <w:t>对提供虚假资料申请改建（改造），且将改建</w:t>
      </w:r>
      <w:r>
        <w:rPr>
          <w:rFonts w:ascii="仿宋_GB2312" w:hint="eastAsia"/>
          <w:snapToGrid w:val="0"/>
          <w:kern w:val="0"/>
          <w:szCs w:val="32"/>
        </w:rPr>
        <w:lastRenderedPageBreak/>
        <w:t>（改造）后的保租房用于非保租房用途；以保租房为名违规经营或骗取政策优惠；在保租房建设、运营期间，运营主体未在泉州市住房租赁服务监管平台上备案、未按要求执行租金标准或者擅自改建、扩建、改变房屋用途、分割抵押、分割转让、上市销售、变相销售等违法违规行为，相关职能部门应依法采取终止其违法违规行为、限期改正、取消奖补资格、依法纳入信用监管等措施进行处理。情节严重的，予以撤销项目认定；涉嫌违法的，由相关职能部门立案查处；涉嫌犯罪的，移送司法机关处理。</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五十四</w:t>
      </w:r>
      <w:r>
        <w:rPr>
          <w:rFonts w:ascii="仿宋_GB2312" w:hint="eastAsia"/>
          <w:bCs/>
          <w:snapToGrid w:val="0"/>
          <w:kern w:val="0"/>
          <w:szCs w:val="32"/>
        </w:rPr>
        <w:t>）</w:t>
      </w:r>
      <w:r>
        <w:rPr>
          <w:rFonts w:ascii="仿宋_GB2312" w:hint="eastAsia"/>
          <w:snapToGrid w:val="0"/>
          <w:kern w:val="0"/>
          <w:szCs w:val="32"/>
        </w:rPr>
        <w:t>对于出具虚假证明</w:t>
      </w:r>
      <w:r>
        <w:rPr>
          <w:rFonts w:ascii="仿宋_GB2312" w:hint="eastAsia"/>
          <w:snapToGrid w:val="0"/>
          <w:kern w:val="0"/>
          <w:szCs w:val="32"/>
        </w:rPr>
        <w:t>的单位或个人，由监管部门追究相关责任；涉嫌违法犯罪的，移交司法机关依法追究刑事责任。</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五十五</w:t>
      </w:r>
      <w:r>
        <w:rPr>
          <w:rFonts w:ascii="仿宋_GB2312" w:hint="eastAsia"/>
          <w:bCs/>
          <w:snapToGrid w:val="0"/>
          <w:kern w:val="0"/>
          <w:szCs w:val="32"/>
        </w:rPr>
        <w:t>）</w:t>
      </w:r>
      <w:r>
        <w:rPr>
          <w:rFonts w:ascii="仿宋_GB2312" w:hint="eastAsia"/>
          <w:snapToGrid w:val="0"/>
          <w:kern w:val="0"/>
          <w:szCs w:val="32"/>
        </w:rPr>
        <w:t>有关行政管理部门、运营单位的工作人员违反本规定，玩忽职守、滥用职权、徇私舞弊、索贿受贿或者侵害申请人、承租人合法权益的，由其所在单位或者上级主管部门给予处分，涉嫌违法犯罪的，移送司法机关，依法追究其刑事责任。</w:t>
      </w:r>
    </w:p>
    <w:p w:rsidR="00EE0C42" w:rsidRDefault="00DE2846" w:rsidP="009A11F4">
      <w:pPr>
        <w:snapToGrid w:val="0"/>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五十</w:t>
      </w:r>
      <w:r>
        <w:rPr>
          <w:rFonts w:ascii="宋体" w:eastAsia="宋体" w:hAnsi="宋体" w:cs="宋体" w:hint="eastAsia"/>
          <w:snapToGrid w:val="0"/>
          <w:kern w:val="0"/>
          <w:szCs w:val="32"/>
        </w:rPr>
        <w:t>六</w:t>
      </w:r>
      <w:r>
        <w:rPr>
          <w:rFonts w:ascii="仿宋_GB2312" w:hint="eastAsia"/>
          <w:bCs/>
          <w:snapToGrid w:val="0"/>
          <w:kern w:val="0"/>
          <w:szCs w:val="32"/>
        </w:rPr>
        <w:t>）</w:t>
      </w:r>
      <w:r>
        <w:rPr>
          <w:rFonts w:ascii="仿宋_GB2312" w:hint="eastAsia"/>
          <w:snapToGrid w:val="0"/>
          <w:kern w:val="0"/>
          <w:szCs w:val="32"/>
        </w:rPr>
        <w:t>本规定未作规定的，按照国家、省和泉州市关于保租房管理的相关规定执行。</w:t>
      </w:r>
    </w:p>
    <w:p w:rsidR="00EE0C42" w:rsidRDefault="00DE2846" w:rsidP="009A11F4">
      <w:pPr>
        <w:spacing w:line="600" w:lineRule="exact"/>
        <w:ind w:firstLineChars="209" w:firstLine="617"/>
        <w:rPr>
          <w:rFonts w:ascii="仿宋_GB2312"/>
          <w:snapToGrid w:val="0"/>
          <w:kern w:val="0"/>
          <w:szCs w:val="32"/>
        </w:rPr>
      </w:pPr>
      <w:r>
        <w:rPr>
          <w:rFonts w:ascii="仿宋_GB2312" w:hint="eastAsia"/>
          <w:bCs/>
          <w:snapToGrid w:val="0"/>
          <w:kern w:val="0"/>
          <w:szCs w:val="32"/>
        </w:rPr>
        <w:t>（</w:t>
      </w:r>
      <w:r>
        <w:rPr>
          <w:rFonts w:ascii="仿宋_GB2312" w:hint="eastAsia"/>
          <w:snapToGrid w:val="0"/>
          <w:kern w:val="0"/>
          <w:szCs w:val="32"/>
        </w:rPr>
        <w:t>五十</w:t>
      </w:r>
      <w:r>
        <w:rPr>
          <w:rFonts w:ascii="宋体" w:eastAsia="宋体" w:hAnsi="宋体" w:cs="宋体" w:hint="eastAsia"/>
          <w:snapToGrid w:val="0"/>
          <w:kern w:val="0"/>
          <w:szCs w:val="32"/>
        </w:rPr>
        <w:t>七</w:t>
      </w:r>
      <w:r>
        <w:rPr>
          <w:rFonts w:ascii="仿宋_GB2312" w:hint="eastAsia"/>
          <w:bCs/>
          <w:snapToGrid w:val="0"/>
          <w:kern w:val="0"/>
          <w:szCs w:val="32"/>
        </w:rPr>
        <w:t>）</w:t>
      </w:r>
      <w:r>
        <w:rPr>
          <w:rFonts w:ascii="仿宋_GB2312" w:hint="eastAsia"/>
          <w:snapToGrid w:val="0"/>
          <w:kern w:val="0"/>
          <w:szCs w:val="32"/>
        </w:rPr>
        <w:t>本规定由县住房和城乡建设局会同相关部门负责解释，自</w:t>
      </w:r>
      <w:r>
        <w:rPr>
          <w:rFonts w:ascii="仿宋_GB2312" w:hint="eastAsia"/>
          <w:snapToGrid w:val="0"/>
          <w:kern w:val="0"/>
          <w:szCs w:val="32"/>
        </w:rPr>
        <w:t>2023</w:t>
      </w:r>
      <w:r>
        <w:rPr>
          <w:rFonts w:ascii="仿宋_GB2312" w:hint="eastAsia"/>
          <w:snapToGrid w:val="0"/>
          <w:kern w:val="0"/>
          <w:szCs w:val="32"/>
        </w:rPr>
        <w:t>年</w:t>
      </w:r>
      <w:r>
        <w:rPr>
          <w:rFonts w:ascii="仿宋_GB2312" w:hint="eastAsia"/>
          <w:snapToGrid w:val="0"/>
          <w:kern w:val="0"/>
          <w:szCs w:val="32"/>
        </w:rPr>
        <w:t>3</w:t>
      </w:r>
      <w:r>
        <w:rPr>
          <w:rFonts w:ascii="仿宋_GB2312" w:hint="eastAsia"/>
          <w:snapToGrid w:val="0"/>
          <w:kern w:val="0"/>
          <w:szCs w:val="32"/>
        </w:rPr>
        <w:t>月</w:t>
      </w:r>
      <w:r>
        <w:rPr>
          <w:rFonts w:ascii="仿宋_GB2312" w:hint="eastAsia"/>
          <w:snapToGrid w:val="0"/>
          <w:kern w:val="0"/>
          <w:szCs w:val="32"/>
        </w:rPr>
        <w:t>23</w:t>
      </w:r>
      <w:r>
        <w:rPr>
          <w:rFonts w:ascii="仿宋_GB2312" w:hint="eastAsia"/>
          <w:snapToGrid w:val="0"/>
          <w:kern w:val="0"/>
          <w:szCs w:val="32"/>
        </w:rPr>
        <w:t>日起施行，有效期至</w:t>
      </w:r>
      <w:r>
        <w:rPr>
          <w:rFonts w:ascii="仿宋_GB2312" w:hint="eastAsia"/>
          <w:snapToGrid w:val="0"/>
          <w:kern w:val="0"/>
          <w:szCs w:val="32"/>
        </w:rPr>
        <w:t>2028</w:t>
      </w:r>
      <w:r>
        <w:rPr>
          <w:rFonts w:ascii="仿宋_GB2312" w:hint="eastAsia"/>
          <w:snapToGrid w:val="0"/>
          <w:kern w:val="0"/>
          <w:szCs w:val="32"/>
        </w:rPr>
        <w:t>年</w:t>
      </w:r>
      <w:r>
        <w:rPr>
          <w:rFonts w:ascii="仿宋_GB2312" w:hint="eastAsia"/>
          <w:snapToGrid w:val="0"/>
          <w:kern w:val="0"/>
          <w:szCs w:val="32"/>
        </w:rPr>
        <w:t>3</w:t>
      </w:r>
      <w:r>
        <w:rPr>
          <w:rFonts w:ascii="仿宋_GB2312" w:hint="eastAsia"/>
          <w:snapToGrid w:val="0"/>
          <w:kern w:val="0"/>
          <w:szCs w:val="32"/>
        </w:rPr>
        <w:t>月</w:t>
      </w:r>
      <w:r>
        <w:rPr>
          <w:rFonts w:ascii="仿宋_GB2312" w:hint="eastAsia"/>
          <w:snapToGrid w:val="0"/>
          <w:kern w:val="0"/>
          <w:szCs w:val="32"/>
        </w:rPr>
        <w:t>22</w:t>
      </w:r>
      <w:r>
        <w:rPr>
          <w:rFonts w:ascii="仿宋_GB2312" w:hint="eastAsia"/>
          <w:snapToGrid w:val="0"/>
          <w:kern w:val="0"/>
          <w:szCs w:val="32"/>
        </w:rPr>
        <w:t>日。</w:t>
      </w: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EE0C42" w:rsidP="009A11F4">
      <w:pPr>
        <w:spacing w:line="600" w:lineRule="exact"/>
        <w:ind w:firstLineChars="209" w:firstLine="617"/>
        <w:rPr>
          <w:rFonts w:ascii="仿宋_GB2312"/>
          <w:snapToGrid w:val="0"/>
          <w:kern w:val="0"/>
          <w:szCs w:val="32"/>
        </w:rPr>
      </w:pPr>
    </w:p>
    <w:p w:rsidR="00EE0C42" w:rsidRDefault="00DE2846">
      <w:pPr>
        <w:rPr>
          <w:rFonts w:ascii="黑体" w:eastAsia="黑体" w:hAnsi="黑体"/>
          <w:szCs w:val="32"/>
        </w:rPr>
      </w:pPr>
      <w:r>
        <w:rPr>
          <w:rFonts w:ascii="黑体" w:eastAsia="黑体" w:hAnsi="黑体" w:hint="eastAsia"/>
          <w:szCs w:val="32"/>
        </w:rPr>
        <w:t>附件</w:t>
      </w:r>
      <w:r>
        <w:rPr>
          <w:rFonts w:ascii="黑体" w:eastAsia="黑体" w:hAnsi="黑体" w:hint="eastAsia"/>
          <w:szCs w:val="32"/>
        </w:rPr>
        <w:t>1</w:t>
      </w:r>
    </w:p>
    <w:p w:rsidR="00EE0C42" w:rsidRDefault="00DE2846" w:rsidP="009A11F4">
      <w:pPr>
        <w:spacing w:line="560" w:lineRule="exact"/>
        <w:ind w:firstLineChars="1891" w:firstLine="5606"/>
        <w:rPr>
          <w:rFonts w:ascii="方正小标宋简体" w:eastAsia="方正小标宋简体"/>
          <w:color w:val="000000"/>
          <w:sz w:val="52"/>
          <w:szCs w:val="52"/>
        </w:rPr>
      </w:pPr>
      <w:r>
        <w:rPr>
          <w:rFonts w:ascii="仿宋" w:eastAsia="仿宋" w:hAnsi="仿宋" w:hint="eastAsia"/>
          <w:b/>
          <w:szCs w:val="32"/>
        </w:rPr>
        <w:t>编号：</w:t>
      </w:r>
    </w:p>
    <w:p w:rsidR="00EE0C42" w:rsidRDefault="00EE0C42">
      <w:pPr>
        <w:spacing w:line="560" w:lineRule="exact"/>
        <w:rPr>
          <w:rFonts w:ascii="方正小标宋简体" w:eastAsia="方正小标宋简体" w:hAnsi="华文中宋"/>
          <w:color w:val="000000"/>
          <w:sz w:val="44"/>
          <w:szCs w:val="44"/>
        </w:rPr>
      </w:pPr>
    </w:p>
    <w:p w:rsidR="00EE0C42" w:rsidRDefault="00EE0C42">
      <w:pPr>
        <w:spacing w:line="560" w:lineRule="exact"/>
        <w:rPr>
          <w:rFonts w:ascii="方正小标宋简体" w:eastAsia="方正小标宋简体"/>
          <w:color w:val="000000"/>
          <w:sz w:val="44"/>
          <w:szCs w:val="44"/>
        </w:rPr>
      </w:pPr>
    </w:p>
    <w:p w:rsidR="00EE0C42" w:rsidRDefault="00DE2846">
      <w:pPr>
        <w:spacing w:line="700" w:lineRule="exact"/>
        <w:jc w:val="center"/>
        <w:rPr>
          <w:rFonts w:ascii="方正小标宋简体" w:eastAsia="方正小标宋简体" w:hAnsi="宋体"/>
          <w:color w:val="000000"/>
          <w:sz w:val="52"/>
          <w:szCs w:val="52"/>
        </w:rPr>
      </w:pPr>
      <w:r>
        <w:rPr>
          <w:rFonts w:ascii="方正小标宋简体" w:eastAsia="方正小标宋简体" w:hAnsi="宋体" w:hint="eastAsia"/>
          <w:color w:val="000000"/>
          <w:sz w:val="52"/>
          <w:szCs w:val="52"/>
        </w:rPr>
        <w:t>惠安县</w:t>
      </w:r>
    </w:p>
    <w:p w:rsidR="00EE0C42" w:rsidRDefault="00DE2846">
      <w:pPr>
        <w:spacing w:line="700" w:lineRule="exact"/>
        <w:jc w:val="center"/>
        <w:rPr>
          <w:rFonts w:ascii="方正小标宋简体" w:eastAsia="方正小标宋简体" w:hAnsi="宋体"/>
          <w:color w:val="000000"/>
          <w:sz w:val="52"/>
          <w:szCs w:val="52"/>
        </w:rPr>
      </w:pPr>
      <w:r>
        <w:rPr>
          <w:rFonts w:ascii="方正小标宋简体" w:eastAsia="方正小标宋简体" w:hAnsi="宋体" w:hint="eastAsia"/>
          <w:color w:val="000000"/>
          <w:sz w:val="52"/>
          <w:szCs w:val="52"/>
        </w:rPr>
        <w:t>保障性租赁住房项目认定申请表</w:t>
      </w:r>
    </w:p>
    <w:p w:rsidR="00EE0C42" w:rsidRDefault="00EE0C42">
      <w:pPr>
        <w:spacing w:line="560" w:lineRule="exact"/>
        <w:jc w:val="center"/>
        <w:rPr>
          <w:rFonts w:ascii="方正小标宋简体" w:eastAsia="方正小标宋简体"/>
          <w:color w:val="000000"/>
          <w:sz w:val="48"/>
          <w:szCs w:val="48"/>
        </w:rPr>
      </w:pPr>
    </w:p>
    <w:p w:rsidR="00EE0C42" w:rsidRDefault="00EE0C42">
      <w:pPr>
        <w:spacing w:line="560" w:lineRule="exact"/>
        <w:jc w:val="center"/>
        <w:rPr>
          <w:rFonts w:eastAsia="方正小标宋简体"/>
          <w:color w:val="000000"/>
          <w:sz w:val="48"/>
          <w:szCs w:val="48"/>
        </w:rPr>
      </w:pPr>
    </w:p>
    <w:p w:rsidR="00EE0C42" w:rsidRDefault="00EE0C42">
      <w:pPr>
        <w:spacing w:line="560" w:lineRule="exact"/>
        <w:jc w:val="center"/>
        <w:rPr>
          <w:rFonts w:ascii="方正小标宋简体" w:eastAsia="方正小标宋简体"/>
          <w:color w:val="000000"/>
          <w:sz w:val="48"/>
          <w:szCs w:val="48"/>
        </w:rPr>
      </w:pPr>
    </w:p>
    <w:p w:rsidR="00EE0C42" w:rsidRDefault="00EE0C42">
      <w:pPr>
        <w:pStyle w:val="2"/>
        <w:ind w:left="590" w:firstLine="370"/>
        <w:rPr>
          <w:rFonts w:ascii="宋体" w:hAnsi="宋体"/>
        </w:rPr>
      </w:pPr>
    </w:p>
    <w:p w:rsidR="00EE0C42" w:rsidRDefault="00EE0C42">
      <w:pPr>
        <w:pStyle w:val="2"/>
        <w:ind w:left="590" w:firstLine="370"/>
        <w:rPr>
          <w:rFonts w:ascii="宋体" w:hAnsi="宋体"/>
        </w:rPr>
      </w:pPr>
    </w:p>
    <w:p w:rsidR="00EE0C42" w:rsidRDefault="00DE2846" w:rsidP="009A11F4">
      <w:pPr>
        <w:spacing w:line="560" w:lineRule="exact"/>
        <w:ind w:firstLineChars="333" w:firstLine="1116"/>
        <w:jc w:val="left"/>
        <w:rPr>
          <w:rFonts w:ascii="楷体_GB2312" w:eastAsia="楷体_GB2312"/>
          <w:sz w:val="36"/>
          <w:szCs w:val="36"/>
        </w:rPr>
      </w:pPr>
      <w:r>
        <w:rPr>
          <w:rFonts w:ascii="楷体_GB2312" w:eastAsia="楷体_GB2312" w:hAnsi="宋体" w:hint="eastAsia"/>
          <w:sz w:val="36"/>
          <w:szCs w:val="36"/>
        </w:rPr>
        <w:t>申请单位（人）</w:t>
      </w:r>
      <w:r>
        <w:rPr>
          <w:rFonts w:ascii="楷体_GB2312" w:eastAsia="楷体_GB2312" w:hint="eastAsia"/>
          <w:sz w:val="36"/>
          <w:szCs w:val="36"/>
        </w:rPr>
        <w:t>名称：</w:t>
      </w:r>
      <w:r>
        <w:rPr>
          <w:rFonts w:ascii="楷体_GB2312" w:eastAsia="楷体_GB2312" w:hint="eastAsia"/>
          <w:sz w:val="36"/>
          <w:szCs w:val="36"/>
        </w:rPr>
        <w:t xml:space="preserve">                    </w:t>
      </w:r>
    </w:p>
    <w:p w:rsidR="00EE0C42" w:rsidRDefault="00EE0C42" w:rsidP="009A11F4">
      <w:pPr>
        <w:spacing w:line="560" w:lineRule="exact"/>
        <w:ind w:firstLineChars="333" w:firstLine="1116"/>
        <w:jc w:val="left"/>
        <w:rPr>
          <w:rFonts w:ascii="楷体_GB2312" w:eastAsia="楷体_GB2312"/>
          <w:sz w:val="36"/>
          <w:szCs w:val="36"/>
        </w:rPr>
      </w:pPr>
    </w:p>
    <w:p w:rsidR="00EE0C42" w:rsidRDefault="00DE2846" w:rsidP="009A11F4">
      <w:pPr>
        <w:spacing w:line="560" w:lineRule="exact"/>
        <w:ind w:firstLineChars="333" w:firstLine="1116"/>
        <w:jc w:val="left"/>
        <w:rPr>
          <w:rFonts w:ascii="楷体_GB2312" w:eastAsia="楷体_GB2312"/>
          <w:sz w:val="36"/>
          <w:szCs w:val="36"/>
        </w:rPr>
      </w:pPr>
      <w:r>
        <w:rPr>
          <w:rFonts w:ascii="楷体_GB2312" w:eastAsia="楷体_GB2312" w:hint="eastAsia"/>
          <w:sz w:val="36"/>
          <w:szCs w:val="36"/>
        </w:rPr>
        <w:t>项</w:t>
      </w:r>
      <w:r>
        <w:rPr>
          <w:rFonts w:ascii="楷体_GB2312" w:eastAsia="楷体_GB2312" w:hint="eastAsia"/>
          <w:sz w:val="36"/>
          <w:szCs w:val="36"/>
        </w:rPr>
        <w:t xml:space="preserve">    </w:t>
      </w:r>
      <w:r>
        <w:rPr>
          <w:rFonts w:ascii="楷体_GB2312" w:eastAsia="楷体_GB2312" w:hint="eastAsia"/>
          <w:sz w:val="36"/>
          <w:szCs w:val="36"/>
        </w:rPr>
        <w:t>目</w:t>
      </w:r>
      <w:r>
        <w:rPr>
          <w:rFonts w:ascii="楷体_GB2312" w:eastAsia="楷体_GB2312" w:hint="eastAsia"/>
          <w:sz w:val="36"/>
          <w:szCs w:val="36"/>
        </w:rPr>
        <w:t xml:space="preserve">   </w:t>
      </w:r>
      <w:r>
        <w:rPr>
          <w:rFonts w:ascii="楷体_GB2312" w:eastAsia="楷体_GB2312" w:hint="eastAsia"/>
          <w:sz w:val="36"/>
          <w:szCs w:val="36"/>
        </w:rPr>
        <w:t>名</w:t>
      </w:r>
      <w:r>
        <w:rPr>
          <w:rFonts w:ascii="楷体_GB2312" w:eastAsia="楷体_GB2312" w:hint="eastAsia"/>
          <w:sz w:val="36"/>
          <w:szCs w:val="36"/>
        </w:rPr>
        <w:t xml:space="preserve">   </w:t>
      </w:r>
      <w:r>
        <w:rPr>
          <w:rFonts w:ascii="楷体_GB2312" w:eastAsia="楷体_GB2312" w:hint="eastAsia"/>
          <w:sz w:val="36"/>
          <w:szCs w:val="36"/>
        </w:rPr>
        <w:t>称：</w:t>
      </w:r>
      <w:r>
        <w:rPr>
          <w:rFonts w:ascii="楷体_GB2312" w:eastAsia="楷体_GB2312" w:hint="eastAsia"/>
          <w:sz w:val="36"/>
          <w:szCs w:val="36"/>
        </w:rPr>
        <w:t xml:space="preserve">                    </w:t>
      </w:r>
    </w:p>
    <w:p w:rsidR="00EE0C42" w:rsidRDefault="00EE0C42">
      <w:pPr>
        <w:spacing w:line="560" w:lineRule="exact"/>
        <w:jc w:val="left"/>
        <w:rPr>
          <w:rFonts w:ascii="楷体_GB2312" w:eastAsia="楷体_GB2312"/>
          <w:b/>
          <w:sz w:val="36"/>
          <w:szCs w:val="36"/>
        </w:rPr>
      </w:pPr>
    </w:p>
    <w:p w:rsidR="00EE0C42" w:rsidRDefault="00EE0C42">
      <w:pPr>
        <w:pStyle w:val="2"/>
        <w:ind w:left="590" w:firstLine="370"/>
        <w:rPr>
          <w:rFonts w:ascii="宋体" w:hAnsi="宋体"/>
        </w:rPr>
      </w:pPr>
    </w:p>
    <w:p w:rsidR="00EE0C42" w:rsidRDefault="00EE0C42">
      <w:pPr>
        <w:pStyle w:val="2"/>
        <w:ind w:left="590" w:firstLine="370"/>
        <w:rPr>
          <w:rFonts w:ascii="宋体" w:hAnsi="宋体"/>
        </w:rPr>
      </w:pPr>
    </w:p>
    <w:p w:rsidR="00EE0C42" w:rsidRDefault="00DE2846">
      <w:pPr>
        <w:jc w:val="center"/>
        <w:rPr>
          <w:rFonts w:ascii="楷体_GB2312" w:eastAsia="楷体_GB2312" w:hAnsi="Calibri"/>
          <w:szCs w:val="32"/>
        </w:rPr>
      </w:pPr>
      <w:r>
        <w:rPr>
          <w:rFonts w:ascii="楷体_GB2312" w:eastAsia="楷体_GB2312" w:hint="eastAsia"/>
          <w:szCs w:val="32"/>
        </w:rPr>
        <w:t>申报日期：二</w:t>
      </w:r>
      <w:r>
        <w:rPr>
          <w:rFonts w:ascii="宋体" w:eastAsia="宋体" w:hAnsi="宋体" w:cs="宋体" w:hint="eastAsia"/>
          <w:szCs w:val="32"/>
        </w:rPr>
        <w:t>〇</w:t>
      </w:r>
      <w:r>
        <w:rPr>
          <w:rFonts w:ascii="楷体_GB2312" w:eastAsia="楷体_GB2312" w:hint="eastAsia"/>
          <w:szCs w:val="32"/>
        </w:rPr>
        <w:t xml:space="preserve">    </w:t>
      </w:r>
      <w:r>
        <w:rPr>
          <w:rFonts w:ascii="楷体_GB2312" w:eastAsia="楷体_GB2312" w:hint="eastAsia"/>
          <w:szCs w:val="32"/>
        </w:rPr>
        <w:t>年</w:t>
      </w:r>
      <w:r>
        <w:rPr>
          <w:rFonts w:ascii="楷体_GB2312" w:eastAsia="楷体_GB2312" w:hint="eastAsia"/>
          <w:szCs w:val="32"/>
        </w:rPr>
        <w:t xml:space="preserve">   </w:t>
      </w:r>
      <w:r>
        <w:rPr>
          <w:rFonts w:ascii="楷体_GB2312" w:eastAsia="楷体_GB2312" w:hint="eastAsia"/>
          <w:szCs w:val="32"/>
        </w:rPr>
        <w:t>月</w:t>
      </w:r>
      <w:r>
        <w:rPr>
          <w:rFonts w:ascii="楷体_GB2312" w:eastAsia="楷体_GB2312" w:hint="eastAsia"/>
          <w:szCs w:val="32"/>
        </w:rPr>
        <w:t xml:space="preserve">   </w:t>
      </w:r>
      <w:r>
        <w:rPr>
          <w:rFonts w:ascii="楷体_GB2312" w:eastAsia="楷体_GB2312" w:hint="eastAsia"/>
          <w:szCs w:val="32"/>
        </w:rPr>
        <w:t>日</w:t>
      </w:r>
    </w:p>
    <w:p w:rsidR="00EE0C42" w:rsidRDefault="00EE0C42">
      <w:pPr>
        <w:tabs>
          <w:tab w:val="left" w:pos="7560"/>
        </w:tabs>
        <w:spacing w:line="540" w:lineRule="exact"/>
        <w:ind w:right="8"/>
        <w:rPr>
          <w:rFonts w:ascii="仿宋_GB2312"/>
          <w:szCs w:val="28"/>
        </w:rPr>
      </w:pPr>
    </w:p>
    <w:p w:rsidR="00EE0C42" w:rsidRDefault="00EE0C42">
      <w:pPr>
        <w:tabs>
          <w:tab w:val="left" w:pos="7560"/>
        </w:tabs>
        <w:spacing w:line="540" w:lineRule="exact"/>
        <w:ind w:right="8"/>
        <w:rPr>
          <w:rFonts w:ascii="仿宋_GB2312"/>
          <w:szCs w:val="28"/>
        </w:rPr>
      </w:pPr>
    </w:p>
    <w:p w:rsidR="00EE0C42" w:rsidRDefault="00EE0C42">
      <w:pPr>
        <w:tabs>
          <w:tab w:val="left" w:pos="7560"/>
        </w:tabs>
        <w:spacing w:line="540" w:lineRule="exact"/>
        <w:ind w:right="8"/>
        <w:rPr>
          <w:rFonts w:ascii="仿宋_GB2312"/>
          <w:szCs w:val="28"/>
        </w:rPr>
        <w:sectPr w:rsidR="00EE0C42">
          <w:footerReference w:type="even" r:id="rId7"/>
          <w:footerReference w:type="default" r:id="rId8"/>
          <w:pgSz w:w="11906" w:h="16838"/>
          <w:pgMar w:top="1418" w:right="1418" w:bottom="1418" w:left="1418" w:header="851" w:footer="992" w:gutter="0"/>
          <w:pgNumType w:fmt="numberInDash"/>
          <w:cols w:space="720"/>
          <w:docGrid w:type="linesAndChars" w:linePitch="592" w:charSpace="-5078"/>
        </w:sectPr>
      </w:pPr>
    </w:p>
    <w:tbl>
      <w:tblPr>
        <w:tblW w:w="13980" w:type="dxa"/>
        <w:tblInd w:w="-165" w:type="dxa"/>
        <w:tblLayout w:type="fixed"/>
        <w:tblCellMar>
          <w:left w:w="0" w:type="dxa"/>
          <w:right w:w="0" w:type="dxa"/>
        </w:tblCellMar>
        <w:tblLook w:val="04A0"/>
      </w:tblPr>
      <w:tblGrid>
        <w:gridCol w:w="2186"/>
        <w:gridCol w:w="1692"/>
        <w:gridCol w:w="3864"/>
        <w:gridCol w:w="1938"/>
        <w:gridCol w:w="4300"/>
      </w:tblGrid>
      <w:tr w:rsidR="00EE0C42">
        <w:trPr>
          <w:trHeight w:val="284"/>
        </w:trPr>
        <w:tc>
          <w:tcPr>
            <w:tcW w:w="2186" w:type="dxa"/>
            <w:tcBorders>
              <w:top w:val="single" w:sz="8"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lastRenderedPageBreak/>
              <w:t>申请单位（人）名称</w:t>
            </w:r>
          </w:p>
        </w:tc>
        <w:tc>
          <w:tcPr>
            <w:tcW w:w="11794" w:type="dxa"/>
            <w:gridSpan w:val="4"/>
            <w:tcBorders>
              <w:top w:val="single" w:sz="8" w:space="0" w:color="000000"/>
              <w:left w:val="nil"/>
              <w:bottom w:val="single" w:sz="4" w:space="0" w:color="000000"/>
              <w:right w:val="single" w:sz="4" w:space="0" w:color="000000"/>
            </w:tcBorders>
            <w:tcMar>
              <w:top w:w="15" w:type="dxa"/>
              <w:left w:w="15" w:type="dxa"/>
              <w:bottom w:w="0" w:type="dxa"/>
              <w:right w:w="15" w:type="dxa"/>
            </w:tcMar>
          </w:tcPr>
          <w:p w:rsidR="00EE0C42" w:rsidRDefault="00EE0C42">
            <w:pPr>
              <w:spacing w:line="260" w:lineRule="exact"/>
              <w:rPr>
                <w:rFonts w:ascii="宋体" w:hAnsi="宋体"/>
                <w:color w:val="000000"/>
                <w:sz w:val="18"/>
                <w:szCs w:val="18"/>
              </w:rPr>
            </w:pPr>
          </w:p>
        </w:tc>
      </w:tr>
      <w:tr w:rsidR="00EE0C42">
        <w:trPr>
          <w:trHeight w:val="284"/>
        </w:trPr>
        <w:tc>
          <w:tcPr>
            <w:tcW w:w="2186" w:type="dxa"/>
            <w:vMerge w:val="restart"/>
            <w:tcBorders>
              <w:top w:val="nil"/>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身份证明文件</w:t>
            </w:r>
          </w:p>
        </w:tc>
        <w:tc>
          <w:tcPr>
            <w:tcW w:w="169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证件类型</w:t>
            </w:r>
          </w:p>
        </w:tc>
        <w:tc>
          <w:tcPr>
            <w:tcW w:w="10102" w:type="dxa"/>
            <w:gridSpan w:val="3"/>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居民身份证【</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t>护照【</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t>营业执照【</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t>其他：</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t>】</w:t>
            </w:r>
          </w:p>
        </w:tc>
      </w:tr>
      <w:tr w:rsidR="00EE0C42">
        <w:trPr>
          <w:trHeight w:val="284"/>
        </w:trPr>
        <w:tc>
          <w:tcPr>
            <w:tcW w:w="2186" w:type="dxa"/>
            <w:vMerge/>
            <w:tcBorders>
              <w:top w:val="nil"/>
              <w:left w:val="single" w:sz="8" w:space="0" w:color="000000"/>
              <w:bottom w:val="single" w:sz="4" w:space="0" w:color="000000"/>
              <w:right w:val="single" w:sz="4" w:space="0" w:color="000000"/>
            </w:tcBorders>
            <w:vAlign w:val="center"/>
          </w:tcPr>
          <w:p w:rsidR="00EE0C42" w:rsidRDefault="00EE0C42">
            <w:pPr>
              <w:widowControl/>
              <w:spacing w:line="260" w:lineRule="exact"/>
              <w:jc w:val="left"/>
              <w:rPr>
                <w:rFonts w:ascii="宋体" w:hAnsi="宋体"/>
                <w:color w:val="000000"/>
                <w:sz w:val="18"/>
                <w:szCs w:val="18"/>
              </w:rPr>
            </w:pPr>
          </w:p>
        </w:tc>
        <w:tc>
          <w:tcPr>
            <w:tcW w:w="169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证件号码</w:t>
            </w:r>
          </w:p>
        </w:tc>
        <w:tc>
          <w:tcPr>
            <w:tcW w:w="10102" w:type="dxa"/>
            <w:gridSpan w:val="3"/>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r>
      <w:tr w:rsidR="00EE0C42">
        <w:trPr>
          <w:trHeight w:val="284"/>
        </w:trPr>
        <w:tc>
          <w:tcPr>
            <w:tcW w:w="2186"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联系人</w:t>
            </w:r>
          </w:p>
        </w:tc>
        <w:tc>
          <w:tcPr>
            <w:tcW w:w="5556"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tcPr>
          <w:p w:rsidR="00EE0C42" w:rsidRDefault="00EE0C42">
            <w:pPr>
              <w:spacing w:line="260" w:lineRule="exact"/>
              <w:rPr>
                <w:rFonts w:ascii="宋体" w:hAnsi="宋体"/>
                <w:color w:val="000000"/>
                <w:sz w:val="18"/>
                <w:szCs w:val="18"/>
              </w:rPr>
            </w:pPr>
          </w:p>
        </w:tc>
        <w:tc>
          <w:tcPr>
            <w:tcW w:w="193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联系电话</w:t>
            </w:r>
          </w:p>
        </w:tc>
        <w:tc>
          <w:tcPr>
            <w:tcW w:w="430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r>
      <w:tr w:rsidR="00EE0C42">
        <w:trPr>
          <w:trHeight w:val="284"/>
        </w:trPr>
        <w:tc>
          <w:tcPr>
            <w:tcW w:w="2186"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通讯地址</w:t>
            </w:r>
          </w:p>
        </w:tc>
        <w:tc>
          <w:tcPr>
            <w:tcW w:w="11794" w:type="dxa"/>
            <w:gridSpan w:val="4"/>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r>
      <w:tr w:rsidR="00EE0C42">
        <w:trPr>
          <w:trHeight w:val="284"/>
        </w:trPr>
        <w:tc>
          <w:tcPr>
            <w:tcW w:w="2186" w:type="dxa"/>
            <w:vMerge w:val="restart"/>
            <w:tcBorders>
              <w:top w:val="nil"/>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项目现状</w:t>
            </w:r>
          </w:p>
        </w:tc>
        <w:tc>
          <w:tcPr>
            <w:tcW w:w="169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项目名称</w:t>
            </w:r>
          </w:p>
        </w:tc>
        <w:tc>
          <w:tcPr>
            <w:tcW w:w="386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c>
          <w:tcPr>
            <w:tcW w:w="193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项目坐落</w:t>
            </w:r>
          </w:p>
        </w:tc>
        <w:tc>
          <w:tcPr>
            <w:tcW w:w="4300"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r>
      <w:tr w:rsidR="00EE0C42">
        <w:trPr>
          <w:trHeight w:val="284"/>
        </w:trPr>
        <w:tc>
          <w:tcPr>
            <w:tcW w:w="2186" w:type="dxa"/>
            <w:vMerge/>
            <w:tcBorders>
              <w:top w:val="nil"/>
              <w:left w:val="single" w:sz="8" w:space="0" w:color="000000"/>
              <w:bottom w:val="single" w:sz="4" w:space="0" w:color="000000"/>
              <w:right w:val="single" w:sz="4" w:space="0" w:color="000000"/>
            </w:tcBorders>
            <w:vAlign w:val="center"/>
          </w:tcPr>
          <w:p w:rsidR="00EE0C42" w:rsidRDefault="00EE0C42">
            <w:pPr>
              <w:widowControl/>
              <w:spacing w:line="260" w:lineRule="exact"/>
              <w:jc w:val="left"/>
              <w:rPr>
                <w:rFonts w:ascii="宋体" w:hAnsi="宋体"/>
                <w:color w:val="000000"/>
                <w:sz w:val="18"/>
                <w:szCs w:val="18"/>
              </w:rPr>
            </w:pPr>
          </w:p>
        </w:tc>
        <w:tc>
          <w:tcPr>
            <w:tcW w:w="169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项目层数</w:t>
            </w:r>
          </w:p>
        </w:tc>
        <w:tc>
          <w:tcPr>
            <w:tcW w:w="386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c>
          <w:tcPr>
            <w:tcW w:w="193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结构现状</w:t>
            </w:r>
          </w:p>
        </w:tc>
        <w:tc>
          <w:tcPr>
            <w:tcW w:w="4300"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r>
      <w:tr w:rsidR="00EE0C42">
        <w:trPr>
          <w:trHeight w:val="284"/>
        </w:trPr>
        <w:tc>
          <w:tcPr>
            <w:tcW w:w="2186" w:type="dxa"/>
            <w:vMerge/>
            <w:tcBorders>
              <w:top w:val="nil"/>
              <w:left w:val="single" w:sz="8" w:space="0" w:color="000000"/>
              <w:bottom w:val="single" w:sz="4" w:space="0" w:color="000000"/>
              <w:right w:val="single" w:sz="4" w:space="0" w:color="000000"/>
            </w:tcBorders>
            <w:vAlign w:val="center"/>
          </w:tcPr>
          <w:p w:rsidR="00EE0C42" w:rsidRDefault="00EE0C42">
            <w:pPr>
              <w:widowControl/>
              <w:spacing w:line="260" w:lineRule="exact"/>
              <w:jc w:val="left"/>
              <w:rPr>
                <w:rFonts w:ascii="宋体" w:hAnsi="宋体"/>
                <w:color w:val="000000"/>
                <w:sz w:val="18"/>
                <w:szCs w:val="18"/>
              </w:rPr>
            </w:pPr>
          </w:p>
        </w:tc>
        <w:tc>
          <w:tcPr>
            <w:tcW w:w="169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土地房屋权属证明材料</w:t>
            </w:r>
          </w:p>
        </w:tc>
        <w:tc>
          <w:tcPr>
            <w:tcW w:w="386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c>
          <w:tcPr>
            <w:tcW w:w="193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kern w:val="0"/>
                <w:sz w:val="18"/>
                <w:szCs w:val="18"/>
              </w:rPr>
            </w:pPr>
            <w:r>
              <w:rPr>
                <w:rFonts w:ascii="宋体" w:hAnsi="宋体" w:hint="eastAsia"/>
                <w:color w:val="000000"/>
                <w:kern w:val="0"/>
                <w:sz w:val="18"/>
                <w:szCs w:val="18"/>
              </w:rPr>
              <w:t>权利类型、性质</w:t>
            </w:r>
          </w:p>
        </w:tc>
        <w:tc>
          <w:tcPr>
            <w:tcW w:w="4300"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r>
      <w:tr w:rsidR="00EE0C42">
        <w:trPr>
          <w:trHeight w:val="284"/>
        </w:trPr>
        <w:tc>
          <w:tcPr>
            <w:tcW w:w="2186" w:type="dxa"/>
            <w:vMerge/>
            <w:tcBorders>
              <w:top w:val="nil"/>
              <w:left w:val="single" w:sz="8" w:space="0" w:color="000000"/>
              <w:bottom w:val="single" w:sz="4" w:space="0" w:color="000000"/>
              <w:right w:val="single" w:sz="4" w:space="0" w:color="000000"/>
            </w:tcBorders>
            <w:vAlign w:val="center"/>
          </w:tcPr>
          <w:p w:rsidR="00EE0C42" w:rsidRDefault="00EE0C42">
            <w:pPr>
              <w:widowControl/>
              <w:spacing w:line="260" w:lineRule="exact"/>
              <w:jc w:val="left"/>
              <w:rPr>
                <w:rFonts w:ascii="宋体" w:hAnsi="宋体"/>
                <w:color w:val="000000"/>
                <w:sz w:val="18"/>
                <w:szCs w:val="18"/>
              </w:rPr>
            </w:pPr>
          </w:p>
        </w:tc>
        <w:tc>
          <w:tcPr>
            <w:tcW w:w="169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土地房屋所有权（使用权）人</w:t>
            </w:r>
          </w:p>
        </w:tc>
        <w:tc>
          <w:tcPr>
            <w:tcW w:w="386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c>
          <w:tcPr>
            <w:tcW w:w="193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kern w:val="0"/>
                <w:sz w:val="18"/>
                <w:szCs w:val="18"/>
              </w:rPr>
            </w:pPr>
            <w:r>
              <w:rPr>
                <w:rFonts w:ascii="宋体" w:hAnsi="宋体" w:hint="eastAsia"/>
                <w:color w:val="000000"/>
                <w:kern w:val="0"/>
                <w:sz w:val="18"/>
                <w:szCs w:val="18"/>
              </w:rPr>
              <w:t>土地用途及土地使用期限</w:t>
            </w:r>
          </w:p>
        </w:tc>
        <w:tc>
          <w:tcPr>
            <w:tcW w:w="430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r>
      <w:tr w:rsidR="00EE0C42">
        <w:trPr>
          <w:trHeight w:val="284"/>
        </w:trPr>
        <w:tc>
          <w:tcPr>
            <w:tcW w:w="2186"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建设方式</w:t>
            </w:r>
          </w:p>
        </w:tc>
        <w:tc>
          <w:tcPr>
            <w:tcW w:w="11794" w:type="dxa"/>
            <w:gridSpan w:val="4"/>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textAlignment w:val="center"/>
              <w:rPr>
                <w:rFonts w:ascii="宋体" w:hAnsi="宋体"/>
                <w:color w:val="000000"/>
                <w:sz w:val="18"/>
                <w:szCs w:val="18"/>
              </w:rPr>
            </w:pPr>
            <w:r>
              <w:rPr>
                <w:rFonts w:ascii="宋体" w:hAnsi="宋体" w:hint="eastAsia"/>
                <w:color w:val="000000"/>
                <w:kern w:val="0"/>
                <w:sz w:val="18"/>
                <w:szCs w:val="18"/>
              </w:rPr>
              <w:t xml:space="preserve">     </w:t>
            </w:r>
            <w:r>
              <w:rPr>
                <w:rFonts w:ascii="宋体" w:hAnsi="宋体" w:hint="eastAsia"/>
                <w:color w:val="000000"/>
                <w:kern w:val="0"/>
                <w:sz w:val="18"/>
                <w:szCs w:val="18"/>
              </w:rPr>
              <w:t>利用集体经营性建设用地建设【</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t>利用自有闲置用地建设【</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br/>
            </w:r>
            <w:r>
              <w:rPr>
                <w:rFonts w:ascii="宋体" w:hAnsi="宋体" w:hint="eastAsia"/>
                <w:color w:val="000000"/>
                <w:kern w:val="0"/>
                <w:sz w:val="18"/>
                <w:szCs w:val="18"/>
              </w:rPr>
              <w:t xml:space="preserve">     </w:t>
            </w:r>
            <w:r>
              <w:rPr>
                <w:rFonts w:ascii="宋体" w:hAnsi="宋体" w:hint="eastAsia"/>
                <w:color w:val="000000"/>
                <w:kern w:val="0"/>
                <w:sz w:val="18"/>
                <w:szCs w:val="18"/>
              </w:rPr>
              <w:t>利用非居住存量房屋改建【</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t>产业园区配套【</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t>国有建设用地建设【</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br/>
              <w:t xml:space="preserve">     </w:t>
            </w:r>
            <w:r>
              <w:rPr>
                <w:rFonts w:ascii="宋体" w:hAnsi="宋体" w:hint="eastAsia"/>
                <w:color w:val="000000"/>
                <w:kern w:val="0"/>
                <w:sz w:val="18"/>
                <w:szCs w:val="18"/>
              </w:rPr>
              <w:t>按现状投入使用【</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t>其他：</w:t>
            </w:r>
            <w:r>
              <w:rPr>
                <w:rFonts w:ascii="宋体" w:hAnsi="宋体" w:hint="eastAsia"/>
                <w:color w:val="000000"/>
                <w:kern w:val="0"/>
                <w:sz w:val="18"/>
                <w:szCs w:val="18"/>
              </w:rPr>
              <w:t xml:space="preserve">      </w:t>
            </w:r>
            <w:r>
              <w:rPr>
                <w:rFonts w:ascii="宋体" w:hAnsi="宋体" w:hint="eastAsia"/>
                <w:color w:val="000000"/>
                <w:kern w:val="0"/>
                <w:sz w:val="18"/>
                <w:szCs w:val="18"/>
              </w:rPr>
              <w:t>【</w:t>
            </w:r>
            <w:r>
              <w:rPr>
                <w:rFonts w:ascii="宋体" w:hAnsi="宋体" w:hint="eastAsia"/>
                <w:color w:val="000000"/>
                <w:kern w:val="0"/>
                <w:sz w:val="18"/>
                <w:szCs w:val="18"/>
              </w:rPr>
              <w:t xml:space="preserve"> </w:t>
            </w:r>
            <w:r>
              <w:rPr>
                <w:rFonts w:ascii="宋体" w:hAnsi="宋体" w:hint="eastAsia"/>
                <w:color w:val="000000"/>
                <w:kern w:val="0"/>
                <w:sz w:val="18"/>
                <w:szCs w:val="18"/>
              </w:rPr>
              <w:t>】</w:t>
            </w:r>
          </w:p>
        </w:tc>
      </w:tr>
      <w:tr w:rsidR="00EE0C42">
        <w:trPr>
          <w:trHeight w:val="284"/>
        </w:trPr>
        <w:tc>
          <w:tcPr>
            <w:tcW w:w="2186" w:type="dxa"/>
            <w:vMerge w:val="restart"/>
            <w:tcBorders>
              <w:top w:val="nil"/>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项目建设</w:t>
            </w:r>
          </w:p>
        </w:tc>
        <w:tc>
          <w:tcPr>
            <w:tcW w:w="169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建设内容</w:t>
            </w:r>
          </w:p>
        </w:tc>
        <w:tc>
          <w:tcPr>
            <w:tcW w:w="386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c>
          <w:tcPr>
            <w:tcW w:w="193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计划工期</w:t>
            </w:r>
          </w:p>
        </w:tc>
        <w:tc>
          <w:tcPr>
            <w:tcW w:w="430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自</w:t>
            </w:r>
            <w:r>
              <w:rPr>
                <w:rFonts w:ascii="宋体" w:hAnsi="宋体" w:hint="eastAsia"/>
                <w:color w:val="000000"/>
                <w:kern w:val="0"/>
                <w:sz w:val="18"/>
                <w:szCs w:val="18"/>
              </w:rPr>
              <w:t xml:space="preserve">    </w:t>
            </w:r>
            <w:r>
              <w:rPr>
                <w:rFonts w:ascii="宋体" w:hAnsi="宋体" w:hint="eastAsia"/>
                <w:color w:val="000000"/>
                <w:kern w:val="0"/>
                <w:sz w:val="18"/>
                <w:szCs w:val="18"/>
              </w:rPr>
              <w:t>年</w:t>
            </w:r>
            <w:r>
              <w:rPr>
                <w:rFonts w:ascii="宋体" w:hAnsi="宋体" w:hint="eastAsia"/>
                <w:color w:val="000000"/>
                <w:kern w:val="0"/>
                <w:sz w:val="18"/>
                <w:szCs w:val="18"/>
              </w:rPr>
              <w:t xml:space="preserve">  </w:t>
            </w:r>
            <w:r>
              <w:rPr>
                <w:rFonts w:ascii="宋体" w:hAnsi="宋体" w:hint="eastAsia"/>
                <w:color w:val="000000"/>
                <w:kern w:val="0"/>
                <w:sz w:val="18"/>
                <w:szCs w:val="18"/>
              </w:rPr>
              <w:t>月</w:t>
            </w:r>
            <w:r>
              <w:rPr>
                <w:rFonts w:ascii="宋体" w:hAnsi="宋体" w:hint="eastAsia"/>
                <w:color w:val="000000"/>
                <w:kern w:val="0"/>
                <w:sz w:val="18"/>
                <w:szCs w:val="18"/>
              </w:rPr>
              <w:t xml:space="preserve">  </w:t>
            </w:r>
            <w:r>
              <w:rPr>
                <w:rFonts w:ascii="宋体" w:hAnsi="宋体" w:hint="eastAsia"/>
                <w:color w:val="000000"/>
                <w:kern w:val="0"/>
                <w:sz w:val="18"/>
                <w:szCs w:val="18"/>
              </w:rPr>
              <w:t>日至</w:t>
            </w:r>
            <w:r>
              <w:rPr>
                <w:rFonts w:ascii="宋体" w:hAnsi="宋体" w:hint="eastAsia"/>
                <w:color w:val="000000"/>
                <w:kern w:val="0"/>
                <w:sz w:val="18"/>
                <w:szCs w:val="18"/>
              </w:rPr>
              <w:t xml:space="preserve">    </w:t>
            </w:r>
            <w:r>
              <w:rPr>
                <w:rFonts w:ascii="宋体" w:hAnsi="宋体" w:hint="eastAsia"/>
                <w:color w:val="000000"/>
                <w:kern w:val="0"/>
                <w:sz w:val="18"/>
                <w:szCs w:val="18"/>
              </w:rPr>
              <w:t>年</w:t>
            </w:r>
            <w:r>
              <w:rPr>
                <w:rFonts w:ascii="宋体" w:hAnsi="宋体" w:hint="eastAsia"/>
                <w:color w:val="000000"/>
                <w:kern w:val="0"/>
                <w:sz w:val="18"/>
                <w:szCs w:val="18"/>
              </w:rPr>
              <w:t xml:space="preserve">  </w:t>
            </w:r>
            <w:r>
              <w:rPr>
                <w:rFonts w:ascii="宋体" w:hAnsi="宋体" w:hint="eastAsia"/>
                <w:color w:val="000000"/>
                <w:kern w:val="0"/>
                <w:sz w:val="18"/>
                <w:szCs w:val="18"/>
              </w:rPr>
              <w:t>月</w:t>
            </w:r>
            <w:r>
              <w:rPr>
                <w:rFonts w:ascii="宋体" w:hAnsi="宋体" w:hint="eastAsia"/>
                <w:color w:val="000000"/>
                <w:kern w:val="0"/>
                <w:sz w:val="18"/>
                <w:szCs w:val="18"/>
              </w:rPr>
              <w:t xml:space="preserve">  </w:t>
            </w:r>
            <w:r>
              <w:rPr>
                <w:rFonts w:ascii="宋体" w:hAnsi="宋体" w:hint="eastAsia"/>
                <w:color w:val="000000"/>
                <w:kern w:val="0"/>
                <w:sz w:val="18"/>
                <w:szCs w:val="18"/>
              </w:rPr>
              <w:t>日</w:t>
            </w:r>
          </w:p>
        </w:tc>
      </w:tr>
      <w:tr w:rsidR="00EE0C42">
        <w:trPr>
          <w:trHeight w:val="284"/>
        </w:trPr>
        <w:tc>
          <w:tcPr>
            <w:tcW w:w="2186" w:type="dxa"/>
            <w:vMerge/>
            <w:tcBorders>
              <w:top w:val="nil"/>
              <w:left w:val="single" w:sz="8" w:space="0" w:color="000000"/>
              <w:bottom w:val="single" w:sz="4" w:space="0" w:color="000000"/>
              <w:right w:val="single" w:sz="4" w:space="0" w:color="000000"/>
            </w:tcBorders>
            <w:vAlign w:val="center"/>
          </w:tcPr>
          <w:p w:rsidR="00EE0C42" w:rsidRDefault="00EE0C42">
            <w:pPr>
              <w:widowControl/>
              <w:spacing w:line="260" w:lineRule="exact"/>
              <w:jc w:val="left"/>
              <w:rPr>
                <w:rFonts w:ascii="宋体" w:hAnsi="宋体"/>
                <w:color w:val="000000"/>
                <w:sz w:val="18"/>
                <w:szCs w:val="18"/>
              </w:rPr>
            </w:pPr>
          </w:p>
        </w:tc>
        <w:tc>
          <w:tcPr>
            <w:tcW w:w="169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计划总投资</w:t>
            </w:r>
          </w:p>
        </w:tc>
        <w:tc>
          <w:tcPr>
            <w:tcW w:w="386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 xml:space="preserve">   </w:t>
            </w:r>
            <w:r>
              <w:rPr>
                <w:rFonts w:ascii="宋体" w:hAnsi="宋体" w:hint="eastAsia"/>
                <w:color w:val="000000"/>
                <w:kern w:val="0"/>
                <w:sz w:val="18"/>
                <w:szCs w:val="18"/>
              </w:rPr>
              <w:t>万元</w:t>
            </w:r>
          </w:p>
        </w:tc>
        <w:tc>
          <w:tcPr>
            <w:tcW w:w="193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资金筹集方式</w:t>
            </w:r>
          </w:p>
        </w:tc>
        <w:tc>
          <w:tcPr>
            <w:tcW w:w="4300"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r>
      <w:tr w:rsidR="00EE0C42">
        <w:trPr>
          <w:trHeight w:val="284"/>
        </w:trPr>
        <w:tc>
          <w:tcPr>
            <w:tcW w:w="2186"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项目规模</w:t>
            </w:r>
          </w:p>
        </w:tc>
        <w:tc>
          <w:tcPr>
            <w:tcW w:w="169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套数</w:t>
            </w:r>
          </w:p>
        </w:tc>
        <w:tc>
          <w:tcPr>
            <w:tcW w:w="386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c>
          <w:tcPr>
            <w:tcW w:w="193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建筑面积</w:t>
            </w:r>
          </w:p>
        </w:tc>
        <w:tc>
          <w:tcPr>
            <w:tcW w:w="430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EE0C42">
            <w:pPr>
              <w:spacing w:line="260" w:lineRule="exact"/>
              <w:jc w:val="center"/>
              <w:rPr>
                <w:rFonts w:ascii="宋体" w:hAnsi="宋体"/>
                <w:color w:val="000000"/>
                <w:sz w:val="18"/>
                <w:szCs w:val="18"/>
              </w:rPr>
            </w:pPr>
          </w:p>
        </w:tc>
      </w:tr>
      <w:tr w:rsidR="00EE0C42">
        <w:trPr>
          <w:trHeight w:val="284"/>
        </w:trPr>
        <w:tc>
          <w:tcPr>
            <w:tcW w:w="2186"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认定期限</w:t>
            </w:r>
          </w:p>
        </w:tc>
        <w:tc>
          <w:tcPr>
            <w:tcW w:w="11794" w:type="dxa"/>
            <w:gridSpan w:val="4"/>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center"/>
              <w:textAlignment w:val="center"/>
              <w:rPr>
                <w:rFonts w:ascii="宋体" w:hAnsi="宋体"/>
                <w:color w:val="000000"/>
                <w:sz w:val="18"/>
                <w:szCs w:val="18"/>
              </w:rPr>
            </w:pPr>
            <w:r>
              <w:rPr>
                <w:rFonts w:ascii="宋体" w:hAnsi="宋体" w:hint="eastAsia"/>
                <w:color w:val="000000"/>
                <w:kern w:val="0"/>
                <w:sz w:val="18"/>
                <w:szCs w:val="18"/>
              </w:rPr>
              <w:t>自</w:t>
            </w:r>
            <w:r>
              <w:rPr>
                <w:rFonts w:ascii="宋体" w:hAnsi="宋体" w:hint="eastAsia"/>
                <w:color w:val="000000"/>
                <w:kern w:val="0"/>
                <w:sz w:val="18"/>
                <w:szCs w:val="18"/>
              </w:rPr>
              <w:t xml:space="preserve">      </w:t>
            </w:r>
            <w:r>
              <w:rPr>
                <w:rFonts w:ascii="宋体" w:hAnsi="宋体" w:hint="eastAsia"/>
                <w:color w:val="000000"/>
                <w:kern w:val="0"/>
                <w:sz w:val="18"/>
                <w:szCs w:val="18"/>
              </w:rPr>
              <w:t>年</w:t>
            </w:r>
            <w:r>
              <w:rPr>
                <w:rFonts w:ascii="宋体" w:hAnsi="宋体" w:hint="eastAsia"/>
                <w:color w:val="000000"/>
                <w:kern w:val="0"/>
                <w:sz w:val="18"/>
                <w:szCs w:val="18"/>
              </w:rPr>
              <w:t xml:space="preserve">      </w:t>
            </w:r>
            <w:r>
              <w:rPr>
                <w:rFonts w:ascii="宋体" w:hAnsi="宋体" w:hint="eastAsia"/>
                <w:color w:val="000000"/>
                <w:kern w:val="0"/>
                <w:sz w:val="18"/>
                <w:szCs w:val="18"/>
              </w:rPr>
              <w:t>月</w:t>
            </w:r>
            <w:r>
              <w:rPr>
                <w:rFonts w:ascii="宋体" w:hAnsi="宋体" w:hint="eastAsia"/>
                <w:color w:val="000000"/>
                <w:kern w:val="0"/>
                <w:sz w:val="18"/>
                <w:szCs w:val="18"/>
              </w:rPr>
              <w:t xml:space="preserve">      </w:t>
            </w:r>
            <w:r>
              <w:rPr>
                <w:rFonts w:ascii="宋体" w:hAnsi="宋体" w:hint="eastAsia"/>
                <w:color w:val="000000"/>
                <w:kern w:val="0"/>
                <w:sz w:val="18"/>
                <w:szCs w:val="18"/>
              </w:rPr>
              <w:t>日至</w:t>
            </w:r>
            <w:r>
              <w:rPr>
                <w:rFonts w:ascii="宋体" w:hAnsi="宋体" w:hint="eastAsia"/>
                <w:color w:val="000000"/>
                <w:kern w:val="0"/>
                <w:sz w:val="18"/>
                <w:szCs w:val="18"/>
              </w:rPr>
              <w:t xml:space="preserve">      </w:t>
            </w:r>
            <w:r>
              <w:rPr>
                <w:rFonts w:ascii="宋体" w:hAnsi="宋体" w:hint="eastAsia"/>
                <w:color w:val="000000"/>
                <w:kern w:val="0"/>
                <w:sz w:val="18"/>
                <w:szCs w:val="18"/>
              </w:rPr>
              <w:t>年</w:t>
            </w:r>
            <w:r>
              <w:rPr>
                <w:rFonts w:ascii="宋体" w:hAnsi="宋体" w:hint="eastAsia"/>
                <w:color w:val="000000"/>
                <w:kern w:val="0"/>
                <w:sz w:val="18"/>
                <w:szCs w:val="18"/>
              </w:rPr>
              <w:t xml:space="preserve">      </w:t>
            </w:r>
            <w:r>
              <w:rPr>
                <w:rFonts w:ascii="宋体" w:hAnsi="宋体" w:hint="eastAsia"/>
                <w:color w:val="000000"/>
                <w:kern w:val="0"/>
                <w:sz w:val="18"/>
                <w:szCs w:val="18"/>
              </w:rPr>
              <w:t>月</w:t>
            </w:r>
            <w:r>
              <w:rPr>
                <w:rFonts w:ascii="宋体" w:hAnsi="宋体" w:hint="eastAsia"/>
                <w:color w:val="000000"/>
                <w:kern w:val="0"/>
                <w:sz w:val="18"/>
                <w:szCs w:val="18"/>
              </w:rPr>
              <w:t xml:space="preserve">      </w:t>
            </w:r>
            <w:r>
              <w:rPr>
                <w:rFonts w:ascii="宋体" w:hAnsi="宋体" w:hint="eastAsia"/>
                <w:color w:val="000000"/>
                <w:kern w:val="0"/>
                <w:sz w:val="18"/>
                <w:szCs w:val="18"/>
              </w:rPr>
              <w:t>日，合计</w:t>
            </w:r>
            <w:r>
              <w:rPr>
                <w:rFonts w:ascii="宋体" w:hAnsi="宋体" w:hint="eastAsia"/>
                <w:color w:val="000000"/>
                <w:kern w:val="0"/>
                <w:sz w:val="18"/>
                <w:szCs w:val="18"/>
              </w:rPr>
              <w:t xml:space="preserve">      </w:t>
            </w:r>
            <w:r>
              <w:rPr>
                <w:rFonts w:ascii="宋体" w:hAnsi="宋体" w:hint="eastAsia"/>
                <w:color w:val="000000"/>
                <w:kern w:val="0"/>
                <w:sz w:val="18"/>
                <w:szCs w:val="18"/>
              </w:rPr>
              <w:t>年</w:t>
            </w:r>
          </w:p>
        </w:tc>
      </w:tr>
      <w:tr w:rsidR="00EE0C42">
        <w:trPr>
          <w:trHeight w:val="284"/>
        </w:trPr>
        <w:tc>
          <w:tcPr>
            <w:tcW w:w="13980" w:type="dxa"/>
            <w:gridSpan w:val="5"/>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ind w:firstLineChars="300" w:firstLine="540"/>
              <w:jc w:val="left"/>
              <w:textAlignment w:val="center"/>
              <w:rPr>
                <w:rFonts w:ascii="宋体" w:hAnsi="宋体"/>
                <w:color w:val="000000"/>
                <w:kern w:val="0"/>
                <w:sz w:val="18"/>
                <w:szCs w:val="18"/>
              </w:rPr>
            </w:pPr>
            <w:r>
              <w:rPr>
                <w:rFonts w:ascii="宋体" w:hAnsi="宋体" w:hint="eastAsia"/>
                <w:color w:val="000000"/>
                <w:kern w:val="0"/>
                <w:sz w:val="18"/>
                <w:szCs w:val="18"/>
              </w:rPr>
              <w:t>为保证保障性租赁住房工作有效落实，本单位（人）郑重承诺：</w:t>
            </w:r>
          </w:p>
          <w:p w:rsidR="00EE0C42" w:rsidRDefault="00DE2846">
            <w:pPr>
              <w:widowControl/>
              <w:spacing w:line="260" w:lineRule="exact"/>
              <w:ind w:firstLineChars="300" w:firstLine="540"/>
              <w:jc w:val="left"/>
              <w:textAlignment w:val="center"/>
              <w:rPr>
                <w:rFonts w:ascii="宋体" w:hAnsi="宋体"/>
                <w:color w:val="000000"/>
                <w:kern w:val="0"/>
                <w:sz w:val="18"/>
                <w:szCs w:val="18"/>
              </w:rPr>
            </w:pPr>
            <w:r>
              <w:rPr>
                <w:rFonts w:ascii="宋体" w:hAnsi="宋体" w:hint="eastAsia"/>
                <w:color w:val="000000"/>
                <w:kern w:val="0"/>
                <w:sz w:val="18"/>
                <w:szCs w:val="18"/>
              </w:rPr>
              <w:t>一、项目权属清晰、无争议且不存在查封、异议、冻结等情形；</w:t>
            </w:r>
          </w:p>
          <w:p w:rsidR="00EE0C42" w:rsidRDefault="00DE2846">
            <w:pPr>
              <w:widowControl/>
              <w:spacing w:line="260" w:lineRule="exact"/>
              <w:ind w:firstLineChars="300" w:firstLine="540"/>
              <w:jc w:val="left"/>
              <w:textAlignment w:val="center"/>
              <w:rPr>
                <w:rFonts w:ascii="宋体" w:hAnsi="宋体"/>
                <w:color w:val="000000"/>
                <w:kern w:val="0"/>
                <w:sz w:val="18"/>
                <w:szCs w:val="18"/>
              </w:rPr>
            </w:pPr>
            <w:r>
              <w:rPr>
                <w:rFonts w:ascii="宋体" w:hAnsi="宋体" w:hint="eastAsia"/>
                <w:color w:val="000000"/>
                <w:kern w:val="0"/>
                <w:sz w:val="18"/>
                <w:szCs w:val="18"/>
              </w:rPr>
              <w:t>二、按规定履行相关建设程序，按时保质完成工程建设；</w:t>
            </w:r>
          </w:p>
          <w:p w:rsidR="00EE0C42" w:rsidRDefault="00DE2846">
            <w:pPr>
              <w:widowControl/>
              <w:spacing w:line="260" w:lineRule="exact"/>
              <w:ind w:firstLineChars="300" w:firstLine="540"/>
              <w:jc w:val="left"/>
              <w:textAlignment w:val="center"/>
              <w:rPr>
                <w:rFonts w:ascii="宋体" w:hAnsi="宋体"/>
                <w:color w:val="000000"/>
                <w:kern w:val="0"/>
                <w:sz w:val="18"/>
                <w:szCs w:val="18"/>
              </w:rPr>
            </w:pPr>
            <w:r>
              <w:rPr>
                <w:rFonts w:ascii="宋体" w:hAnsi="宋体" w:hint="eastAsia"/>
                <w:color w:val="000000"/>
                <w:kern w:val="0"/>
                <w:sz w:val="18"/>
                <w:szCs w:val="18"/>
              </w:rPr>
              <w:t>三、投入使用后只用于保障性租赁住房，不得直接上市销售或变相销售，用于保障性租赁住房期间不得分割登记、分割抵押、分割销售；</w:t>
            </w:r>
          </w:p>
          <w:p w:rsidR="00EE0C42" w:rsidRDefault="00DE2846">
            <w:pPr>
              <w:widowControl/>
              <w:spacing w:line="260" w:lineRule="exact"/>
              <w:ind w:firstLineChars="300" w:firstLine="540"/>
              <w:jc w:val="left"/>
              <w:textAlignment w:val="center"/>
              <w:rPr>
                <w:rFonts w:ascii="宋体" w:hAnsi="宋体"/>
                <w:color w:val="000000"/>
                <w:kern w:val="0"/>
                <w:sz w:val="18"/>
                <w:szCs w:val="18"/>
              </w:rPr>
            </w:pPr>
            <w:r>
              <w:rPr>
                <w:rFonts w:ascii="宋体" w:hAnsi="宋体" w:hint="eastAsia"/>
                <w:color w:val="000000"/>
                <w:kern w:val="0"/>
                <w:sz w:val="18"/>
                <w:szCs w:val="18"/>
              </w:rPr>
              <w:t>四、无条件服从城市建设发展需要，如对于项目退出保障性租赁住房或相关政策依据被撤销而引起的清退承租人等事项，自行负责相关纠纷、诉讼；</w:t>
            </w:r>
          </w:p>
          <w:p w:rsidR="00EE0C42" w:rsidRDefault="00DE2846">
            <w:pPr>
              <w:widowControl/>
              <w:spacing w:line="260" w:lineRule="exact"/>
              <w:ind w:firstLineChars="300" w:firstLine="540"/>
              <w:jc w:val="left"/>
              <w:textAlignment w:val="center"/>
              <w:rPr>
                <w:rFonts w:ascii="宋体" w:hAnsi="宋体"/>
                <w:color w:val="000000"/>
                <w:kern w:val="0"/>
                <w:sz w:val="18"/>
                <w:szCs w:val="18"/>
              </w:rPr>
            </w:pPr>
            <w:r>
              <w:rPr>
                <w:rFonts w:ascii="宋体" w:hAnsi="宋体" w:hint="eastAsia"/>
                <w:color w:val="000000"/>
                <w:kern w:val="0"/>
                <w:sz w:val="18"/>
                <w:szCs w:val="18"/>
              </w:rPr>
              <w:t>五、对提交的各项申请材料的真实性、有效性负责，复印件与原件一致。</w:t>
            </w:r>
          </w:p>
        </w:tc>
      </w:tr>
      <w:tr w:rsidR="00EE0C42">
        <w:trPr>
          <w:trHeight w:val="284"/>
        </w:trPr>
        <w:tc>
          <w:tcPr>
            <w:tcW w:w="13980" w:type="dxa"/>
            <w:gridSpan w:val="5"/>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left"/>
              <w:textAlignment w:val="center"/>
              <w:rPr>
                <w:rFonts w:ascii="宋体" w:hAnsi="宋体"/>
                <w:color w:val="000000"/>
                <w:kern w:val="0"/>
                <w:sz w:val="18"/>
                <w:szCs w:val="18"/>
              </w:rPr>
            </w:pPr>
            <w:r>
              <w:rPr>
                <w:rFonts w:ascii="宋体" w:hAnsi="宋体" w:hint="eastAsia"/>
                <w:color w:val="000000"/>
                <w:kern w:val="0"/>
                <w:sz w:val="18"/>
                <w:szCs w:val="18"/>
              </w:rPr>
              <w:t>附件：</w:t>
            </w:r>
            <w:r>
              <w:rPr>
                <w:rFonts w:ascii="宋体" w:hAnsi="宋体" w:hint="eastAsia"/>
                <w:color w:val="000000"/>
                <w:kern w:val="0"/>
                <w:sz w:val="18"/>
                <w:szCs w:val="18"/>
              </w:rPr>
              <w:t>1.</w:t>
            </w:r>
            <w:r>
              <w:rPr>
                <w:rFonts w:ascii="宋体" w:hAnsi="宋体" w:hint="eastAsia"/>
                <w:color w:val="000000"/>
                <w:kern w:val="0"/>
                <w:sz w:val="18"/>
                <w:szCs w:val="18"/>
              </w:rPr>
              <w:t>项目土地房屋权属证明材料；</w:t>
            </w:r>
          </w:p>
          <w:p w:rsidR="00EE0C42" w:rsidRDefault="00DE2846">
            <w:pPr>
              <w:widowControl/>
              <w:spacing w:line="260" w:lineRule="exact"/>
              <w:ind w:firstLineChars="300" w:firstLine="540"/>
              <w:jc w:val="left"/>
              <w:textAlignment w:val="center"/>
              <w:rPr>
                <w:rFonts w:ascii="宋体" w:hAnsi="宋体"/>
                <w:color w:val="000000"/>
                <w:kern w:val="0"/>
                <w:sz w:val="18"/>
                <w:szCs w:val="18"/>
              </w:rPr>
            </w:pPr>
            <w:r>
              <w:rPr>
                <w:rFonts w:ascii="宋体" w:hAnsi="宋体" w:hint="eastAsia"/>
                <w:color w:val="000000"/>
                <w:kern w:val="0"/>
                <w:sz w:val="18"/>
                <w:szCs w:val="18"/>
              </w:rPr>
              <w:t>2.</w:t>
            </w:r>
            <w:r>
              <w:rPr>
                <w:rFonts w:ascii="宋体" w:hAnsi="宋体" w:hint="eastAsia"/>
                <w:color w:val="000000"/>
                <w:kern w:val="0"/>
                <w:sz w:val="18"/>
                <w:szCs w:val="18"/>
              </w:rPr>
              <w:t>项目改建运营方案；</w:t>
            </w:r>
          </w:p>
          <w:p w:rsidR="00EE0C42" w:rsidRDefault="00DE2846">
            <w:pPr>
              <w:widowControl/>
              <w:spacing w:line="260" w:lineRule="exact"/>
              <w:ind w:firstLineChars="300" w:firstLine="540"/>
              <w:jc w:val="left"/>
              <w:textAlignment w:val="center"/>
              <w:rPr>
                <w:rFonts w:ascii="宋体" w:hAnsi="宋体"/>
                <w:color w:val="000000"/>
                <w:kern w:val="0"/>
                <w:sz w:val="18"/>
                <w:szCs w:val="18"/>
              </w:rPr>
            </w:pPr>
            <w:r>
              <w:rPr>
                <w:rFonts w:ascii="宋体" w:hAnsi="宋体" w:hint="eastAsia"/>
                <w:color w:val="000000"/>
                <w:kern w:val="0"/>
                <w:sz w:val="18"/>
                <w:szCs w:val="18"/>
              </w:rPr>
              <w:t>3.</w:t>
            </w:r>
            <w:r>
              <w:rPr>
                <w:rFonts w:ascii="宋体" w:hAnsi="宋体" w:hint="eastAsia"/>
                <w:color w:val="000000"/>
                <w:kern w:val="0"/>
                <w:sz w:val="18"/>
                <w:szCs w:val="18"/>
              </w:rPr>
              <w:t>身份证明材料；</w:t>
            </w:r>
          </w:p>
          <w:p w:rsidR="00EE0C42" w:rsidRDefault="00DE2846">
            <w:pPr>
              <w:widowControl/>
              <w:spacing w:line="260" w:lineRule="exact"/>
              <w:ind w:firstLineChars="300" w:firstLine="540"/>
              <w:jc w:val="left"/>
              <w:textAlignment w:val="center"/>
              <w:rPr>
                <w:rFonts w:ascii="宋体" w:hAnsi="宋体"/>
                <w:color w:val="000000"/>
                <w:kern w:val="0"/>
                <w:sz w:val="18"/>
                <w:szCs w:val="18"/>
              </w:rPr>
            </w:pPr>
            <w:r>
              <w:rPr>
                <w:rFonts w:ascii="宋体" w:hAnsi="宋体" w:hint="eastAsia"/>
                <w:color w:val="000000"/>
                <w:kern w:val="0"/>
                <w:sz w:val="18"/>
                <w:szCs w:val="18"/>
              </w:rPr>
              <w:t>4.</w:t>
            </w:r>
            <w:r>
              <w:rPr>
                <w:rFonts w:ascii="宋体" w:hAnsi="宋体" w:hint="eastAsia"/>
                <w:color w:val="000000"/>
                <w:kern w:val="0"/>
                <w:sz w:val="18"/>
                <w:szCs w:val="18"/>
              </w:rPr>
              <w:t>其他需要提供的材料。</w:t>
            </w:r>
          </w:p>
        </w:tc>
      </w:tr>
      <w:tr w:rsidR="00EE0C42">
        <w:trPr>
          <w:trHeight w:val="284"/>
        </w:trPr>
        <w:tc>
          <w:tcPr>
            <w:tcW w:w="13980" w:type="dxa"/>
            <w:gridSpan w:val="5"/>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EE0C42" w:rsidRDefault="00DE2846">
            <w:pPr>
              <w:widowControl/>
              <w:spacing w:line="260" w:lineRule="exact"/>
              <w:jc w:val="left"/>
              <w:textAlignment w:val="center"/>
              <w:rPr>
                <w:rFonts w:ascii="宋体" w:hAnsi="宋体"/>
                <w:color w:val="000000"/>
                <w:sz w:val="18"/>
                <w:szCs w:val="18"/>
              </w:rPr>
            </w:pPr>
            <w:r>
              <w:rPr>
                <w:rFonts w:ascii="宋体" w:hAnsi="宋体" w:hint="eastAsia"/>
                <w:color w:val="000000"/>
                <w:kern w:val="0"/>
                <w:sz w:val="18"/>
                <w:szCs w:val="18"/>
              </w:rPr>
              <w:t>经办人：</w:t>
            </w:r>
            <w:r>
              <w:rPr>
                <w:rFonts w:ascii="宋体" w:hAnsi="宋体" w:hint="eastAsia"/>
                <w:color w:val="000000"/>
                <w:kern w:val="0"/>
                <w:sz w:val="18"/>
                <w:szCs w:val="18"/>
              </w:rPr>
              <w:t xml:space="preserve">                                                        </w:t>
            </w:r>
            <w:r>
              <w:rPr>
                <w:rFonts w:ascii="宋体" w:hAnsi="宋体" w:hint="eastAsia"/>
                <w:color w:val="000000"/>
                <w:kern w:val="0"/>
                <w:sz w:val="18"/>
                <w:szCs w:val="18"/>
              </w:rPr>
              <w:t>单位盖章：</w:t>
            </w:r>
          </w:p>
        </w:tc>
      </w:tr>
    </w:tbl>
    <w:p w:rsidR="00EE0C42" w:rsidRDefault="00EE0C42">
      <w:pPr>
        <w:tabs>
          <w:tab w:val="left" w:pos="7560"/>
        </w:tabs>
        <w:spacing w:line="540" w:lineRule="exact"/>
        <w:ind w:right="8"/>
        <w:rPr>
          <w:rFonts w:ascii="仿宋_GB2312"/>
          <w:szCs w:val="28"/>
        </w:rPr>
        <w:sectPr w:rsidR="00EE0C42">
          <w:pgSz w:w="16838" w:h="11906" w:orient="landscape"/>
          <w:pgMar w:top="1701" w:right="2098" w:bottom="1644" w:left="1701" w:header="851" w:footer="992" w:gutter="0"/>
          <w:pgNumType w:fmt="numberInDash"/>
          <w:cols w:space="720"/>
          <w:docGrid w:type="lines" w:linePitch="592" w:charSpace="-5078"/>
        </w:sectPr>
      </w:pPr>
    </w:p>
    <w:p w:rsidR="00EE0C42" w:rsidRDefault="00DE2846">
      <w:pPr>
        <w:rPr>
          <w:rFonts w:ascii="黑体" w:eastAsia="黑体" w:hAnsi="黑体"/>
          <w:szCs w:val="32"/>
        </w:rPr>
      </w:pPr>
      <w:r>
        <w:rPr>
          <w:rFonts w:ascii="黑体" w:eastAsia="黑体" w:hAnsi="黑体" w:hint="eastAsia"/>
          <w:szCs w:val="32"/>
        </w:rPr>
        <w:lastRenderedPageBreak/>
        <w:t>附件</w:t>
      </w:r>
      <w:r>
        <w:rPr>
          <w:rFonts w:ascii="黑体" w:eastAsia="黑体" w:hAnsi="黑体" w:hint="eastAsia"/>
          <w:szCs w:val="32"/>
        </w:rPr>
        <w:t>2</w:t>
      </w:r>
    </w:p>
    <w:p w:rsidR="00EE0C42" w:rsidRDefault="00DE2846">
      <w:pPr>
        <w:adjustRightInd w:val="0"/>
        <w:snapToGrid w:val="0"/>
        <w:spacing w:line="56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惠安县保障性租赁住房项目认定书</w:t>
      </w:r>
    </w:p>
    <w:p w:rsidR="00EE0C42" w:rsidRDefault="00EE0C42">
      <w:pPr>
        <w:adjustRightInd w:val="0"/>
        <w:snapToGrid w:val="0"/>
        <w:spacing w:line="460" w:lineRule="exact"/>
        <w:rPr>
          <w:szCs w:val="32"/>
          <w:u w:val="single"/>
        </w:rPr>
      </w:pPr>
    </w:p>
    <w:p w:rsidR="00EE0C42" w:rsidRDefault="00DE2846">
      <w:pPr>
        <w:adjustRightInd w:val="0"/>
        <w:snapToGrid w:val="0"/>
        <w:spacing w:line="460" w:lineRule="exact"/>
        <w:rPr>
          <w:rFonts w:ascii="仿宋_GB2312"/>
          <w:szCs w:val="32"/>
        </w:rPr>
      </w:pPr>
      <w:r>
        <w:rPr>
          <w:rFonts w:ascii="仿宋_GB2312" w:hint="eastAsia"/>
          <w:szCs w:val="32"/>
        </w:rPr>
        <w:t>：</w:t>
      </w:r>
    </w:p>
    <w:p w:rsidR="00EE0C42" w:rsidRDefault="00DE2846">
      <w:pPr>
        <w:adjustRightInd w:val="0"/>
        <w:snapToGrid w:val="0"/>
        <w:spacing w:line="460" w:lineRule="exact"/>
        <w:ind w:firstLineChars="200" w:firstLine="640"/>
        <w:jc w:val="left"/>
        <w:rPr>
          <w:rFonts w:ascii="仿宋_GB2312"/>
          <w:szCs w:val="32"/>
        </w:rPr>
      </w:pPr>
      <w:r>
        <w:rPr>
          <w:rFonts w:ascii="仿宋_GB2312" w:hint="eastAsia"/>
          <w:szCs w:val="32"/>
        </w:rPr>
        <w:t>经研究，同意你（单位）</w:t>
      </w:r>
      <w:r>
        <w:rPr>
          <w:rFonts w:ascii="仿宋_GB2312" w:hint="eastAsia"/>
          <w:szCs w:val="32"/>
        </w:rPr>
        <w:t xml:space="preserve">         </w:t>
      </w:r>
      <w:r>
        <w:rPr>
          <w:rFonts w:ascii="仿宋_GB2312" w:hint="eastAsia"/>
          <w:szCs w:val="32"/>
        </w:rPr>
        <w:t>项目列为惠安县保障性租赁住房项目。请凭项目认定书到自然资源、住建、供水、供电、燃气等部门申请办理规划、施工许可、消防以及民用水、电、气价格等手续。项目投入使用后只能用作保障性租赁住房使用，执行保障性租赁住房有关管理规定。</w:t>
      </w:r>
    </w:p>
    <w:p w:rsidR="00EE0C42" w:rsidRDefault="00DE2846">
      <w:pPr>
        <w:adjustRightInd w:val="0"/>
        <w:snapToGrid w:val="0"/>
        <w:spacing w:line="460" w:lineRule="exact"/>
        <w:ind w:firstLineChars="200" w:firstLine="640"/>
        <w:jc w:val="left"/>
        <w:rPr>
          <w:rFonts w:ascii="仿宋_GB2312"/>
          <w:szCs w:val="32"/>
        </w:rPr>
      </w:pPr>
      <w:r>
        <w:rPr>
          <w:rFonts w:ascii="仿宋_GB2312" w:hint="eastAsia"/>
          <w:szCs w:val="32"/>
        </w:rPr>
        <w:t>本项目认定书自出具之日起生效。认定期限届满后，项目认定书自动失效。</w:t>
      </w:r>
    </w:p>
    <w:p w:rsidR="00EE0C42" w:rsidRDefault="00DE2846">
      <w:pPr>
        <w:adjustRightInd w:val="0"/>
        <w:snapToGrid w:val="0"/>
        <w:spacing w:line="460" w:lineRule="exact"/>
        <w:ind w:firstLineChars="200" w:firstLine="640"/>
        <w:jc w:val="left"/>
        <w:rPr>
          <w:szCs w:val="32"/>
        </w:rPr>
      </w:pPr>
      <w:r>
        <w:rPr>
          <w:rFonts w:ascii="仿宋_GB2312" w:hint="eastAsia"/>
          <w:szCs w:val="32"/>
        </w:rPr>
        <w:t>项目基本情况：</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0"/>
        <w:gridCol w:w="6055"/>
      </w:tblGrid>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项目名称</w:t>
            </w:r>
          </w:p>
        </w:tc>
        <w:tc>
          <w:tcPr>
            <w:tcW w:w="6055" w:type="dxa"/>
            <w:tcBorders>
              <w:top w:val="single" w:sz="4" w:space="0" w:color="auto"/>
              <w:left w:val="nil"/>
              <w:bottom w:val="single" w:sz="4" w:space="0" w:color="auto"/>
              <w:right w:val="single" w:sz="4" w:space="0" w:color="auto"/>
            </w:tcBorders>
            <w:vAlign w:val="center"/>
          </w:tcPr>
          <w:p w:rsidR="00EE0C42" w:rsidRDefault="00EE0C42">
            <w:pPr>
              <w:adjustRightInd w:val="0"/>
              <w:snapToGrid w:val="0"/>
              <w:spacing w:line="300" w:lineRule="exact"/>
              <w:jc w:val="center"/>
              <w:rPr>
                <w:rFonts w:ascii="仿宋_GB2312"/>
                <w:sz w:val="24"/>
                <w:szCs w:val="24"/>
              </w:rPr>
            </w:pP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项目地址</w:t>
            </w:r>
          </w:p>
        </w:tc>
        <w:tc>
          <w:tcPr>
            <w:tcW w:w="6055" w:type="dxa"/>
            <w:tcBorders>
              <w:top w:val="single" w:sz="4" w:space="0" w:color="auto"/>
              <w:left w:val="nil"/>
              <w:bottom w:val="single" w:sz="4" w:space="0" w:color="auto"/>
              <w:right w:val="single" w:sz="4" w:space="0" w:color="auto"/>
            </w:tcBorders>
            <w:vAlign w:val="center"/>
          </w:tcPr>
          <w:p w:rsidR="00EE0C42" w:rsidRDefault="00EE0C42">
            <w:pPr>
              <w:adjustRightInd w:val="0"/>
              <w:snapToGrid w:val="0"/>
              <w:spacing w:line="300" w:lineRule="exact"/>
              <w:jc w:val="center"/>
              <w:rPr>
                <w:rFonts w:ascii="仿宋_GB2312"/>
                <w:sz w:val="24"/>
                <w:szCs w:val="24"/>
              </w:rPr>
            </w:pP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建设单位名称</w:t>
            </w:r>
          </w:p>
        </w:tc>
        <w:tc>
          <w:tcPr>
            <w:tcW w:w="6055" w:type="dxa"/>
            <w:tcBorders>
              <w:top w:val="single" w:sz="4" w:space="0" w:color="auto"/>
              <w:left w:val="nil"/>
              <w:bottom w:val="single" w:sz="4" w:space="0" w:color="auto"/>
              <w:right w:val="single" w:sz="4" w:space="0" w:color="auto"/>
            </w:tcBorders>
            <w:vAlign w:val="center"/>
          </w:tcPr>
          <w:p w:rsidR="00EE0C42" w:rsidRDefault="00EE0C42">
            <w:pPr>
              <w:adjustRightInd w:val="0"/>
              <w:snapToGrid w:val="0"/>
              <w:spacing w:line="300" w:lineRule="exact"/>
              <w:jc w:val="center"/>
              <w:rPr>
                <w:rFonts w:ascii="仿宋_GB2312"/>
                <w:sz w:val="24"/>
                <w:szCs w:val="24"/>
              </w:rPr>
            </w:pP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统一社会信用代码</w:t>
            </w:r>
          </w:p>
        </w:tc>
        <w:tc>
          <w:tcPr>
            <w:tcW w:w="6055" w:type="dxa"/>
            <w:tcBorders>
              <w:top w:val="single" w:sz="4" w:space="0" w:color="auto"/>
              <w:left w:val="nil"/>
              <w:bottom w:val="single" w:sz="4" w:space="0" w:color="auto"/>
              <w:right w:val="single" w:sz="4" w:space="0" w:color="auto"/>
            </w:tcBorders>
            <w:vAlign w:val="center"/>
          </w:tcPr>
          <w:p w:rsidR="00EE0C42" w:rsidRDefault="00EE0C42">
            <w:pPr>
              <w:adjustRightInd w:val="0"/>
              <w:snapToGrid w:val="0"/>
              <w:spacing w:line="300" w:lineRule="exact"/>
              <w:jc w:val="center"/>
              <w:rPr>
                <w:rFonts w:ascii="仿宋_GB2312"/>
                <w:sz w:val="24"/>
                <w:szCs w:val="24"/>
              </w:rPr>
            </w:pP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土地房屋所有权</w:t>
            </w:r>
          </w:p>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（使用权）人</w:t>
            </w:r>
          </w:p>
        </w:tc>
        <w:tc>
          <w:tcPr>
            <w:tcW w:w="6055" w:type="dxa"/>
            <w:tcBorders>
              <w:top w:val="single" w:sz="4" w:space="0" w:color="auto"/>
              <w:left w:val="nil"/>
              <w:bottom w:val="single" w:sz="4" w:space="0" w:color="auto"/>
              <w:right w:val="single" w:sz="4" w:space="0" w:color="auto"/>
            </w:tcBorders>
            <w:vAlign w:val="center"/>
          </w:tcPr>
          <w:p w:rsidR="00EE0C42" w:rsidRDefault="00EE0C42">
            <w:pPr>
              <w:adjustRightInd w:val="0"/>
              <w:snapToGrid w:val="0"/>
              <w:spacing w:line="300" w:lineRule="exact"/>
              <w:jc w:val="center"/>
              <w:rPr>
                <w:rFonts w:ascii="仿宋_GB2312"/>
                <w:sz w:val="24"/>
                <w:szCs w:val="24"/>
              </w:rPr>
            </w:pP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土地面积</w:t>
            </w:r>
          </w:p>
        </w:tc>
        <w:tc>
          <w:tcPr>
            <w:tcW w:w="6055" w:type="dxa"/>
            <w:tcBorders>
              <w:top w:val="single" w:sz="4" w:space="0" w:color="auto"/>
              <w:left w:val="nil"/>
              <w:bottom w:val="single" w:sz="4" w:space="0" w:color="auto"/>
              <w:right w:val="single" w:sz="4" w:space="0" w:color="auto"/>
            </w:tcBorders>
            <w:vAlign w:val="center"/>
          </w:tcPr>
          <w:p w:rsidR="00EE0C42" w:rsidRDefault="00EE0C42">
            <w:pPr>
              <w:adjustRightInd w:val="0"/>
              <w:snapToGrid w:val="0"/>
              <w:spacing w:line="300" w:lineRule="exact"/>
              <w:jc w:val="center"/>
              <w:rPr>
                <w:rFonts w:ascii="仿宋_GB2312"/>
                <w:sz w:val="24"/>
                <w:szCs w:val="24"/>
              </w:rPr>
            </w:pP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权利性质</w:t>
            </w:r>
          </w:p>
        </w:tc>
        <w:tc>
          <w:tcPr>
            <w:tcW w:w="6055" w:type="dxa"/>
            <w:tcBorders>
              <w:top w:val="single" w:sz="4" w:space="0" w:color="auto"/>
              <w:left w:val="nil"/>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color w:val="000000"/>
                <w:kern w:val="0"/>
                <w:sz w:val="24"/>
                <w:szCs w:val="24"/>
              </w:rPr>
              <w:t>国有</w:t>
            </w:r>
            <w:r>
              <w:rPr>
                <w:rFonts w:ascii="仿宋_GB2312" w:hint="eastAsia"/>
                <w:color w:val="000000"/>
                <w:kern w:val="0"/>
                <w:sz w:val="24"/>
                <w:szCs w:val="24"/>
              </w:rPr>
              <w:t>/</w:t>
            </w:r>
            <w:r>
              <w:rPr>
                <w:rFonts w:ascii="仿宋_GB2312" w:hint="eastAsia"/>
                <w:color w:val="000000"/>
                <w:kern w:val="0"/>
                <w:sz w:val="24"/>
                <w:szCs w:val="24"/>
              </w:rPr>
              <w:t>集体、出让</w:t>
            </w:r>
            <w:r>
              <w:rPr>
                <w:rFonts w:ascii="仿宋_GB2312" w:hint="eastAsia"/>
                <w:color w:val="000000"/>
                <w:kern w:val="0"/>
                <w:sz w:val="24"/>
                <w:szCs w:val="24"/>
              </w:rPr>
              <w:t>/</w:t>
            </w:r>
            <w:r>
              <w:rPr>
                <w:rFonts w:ascii="仿宋_GB2312" w:hint="eastAsia"/>
                <w:color w:val="000000"/>
                <w:kern w:val="0"/>
                <w:sz w:val="24"/>
                <w:szCs w:val="24"/>
              </w:rPr>
              <w:t>划拨等</w:t>
            </w: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建设概况</w:t>
            </w:r>
          </w:p>
        </w:tc>
        <w:tc>
          <w:tcPr>
            <w:tcW w:w="6055" w:type="dxa"/>
            <w:tcBorders>
              <w:top w:val="single" w:sz="4" w:space="0" w:color="auto"/>
              <w:left w:val="nil"/>
              <w:bottom w:val="single" w:sz="4" w:space="0" w:color="auto"/>
              <w:right w:val="single" w:sz="4" w:space="0" w:color="auto"/>
            </w:tcBorders>
            <w:vAlign w:val="center"/>
          </w:tcPr>
          <w:p w:rsidR="00EE0C42" w:rsidRDefault="00EE0C42">
            <w:pPr>
              <w:adjustRightInd w:val="0"/>
              <w:snapToGrid w:val="0"/>
              <w:spacing w:line="300" w:lineRule="exact"/>
              <w:jc w:val="center"/>
              <w:rPr>
                <w:rFonts w:ascii="仿宋_GB2312"/>
                <w:sz w:val="24"/>
                <w:szCs w:val="24"/>
              </w:rPr>
            </w:pP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建设方式</w:t>
            </w:r>
          </w:p>
        </w:tc>
        <w:tc>
          <w:tcPr>
            <w:tcW w:w="6055" w:type="dxa"/>
            <w:tcBorders>
              <w:top w:val="single" w:sz="4" w:space="0" w:color="auto"/>
              <w:left w:val="nil"/>
              <w:bottom w:val="single" w:sz="4" w:space="0" w:color="auto"/>
              <w:right w:val="single" w:sz="4" w:space="0" w:color="auto"/>
            </w:tcBorders>
            <w:vAlign w:val="center"/>
          </w:tcPr>
          <w:p w:rsidR="00EE0C42" w:rsidRDefault="00DE2846">
            <w:pPr>
              <w:adjustRightInd w:val="0"/>
              <w:snapToGrid w:val="0"/>
              <w:spacing w:line="300" w:lineRule="exact"/>
              <w:jc w:val="left"/>
              <w:rPr>
                <w:rFonts w:ascii="仿宋_GB2312"/>
                <w:color w:val="000000"/>
                <w:kern w:val="0"/>
                <w:sz w:val="24"/>
                <w:szCs w:val="24"/>
              </w:rPr>
            </w:pPr>
            <w:r>
              <w:rPr>
                <w:rFonts w:ascii="仿宋_GB2312" w:hint="eastAsia"/>
                <w:color w:val="000000"/>
                <w:kern w:val="0"/>
                <w:sz w:val="24"/>
                <w:szCs w:val="24"/>
              </w:rPr>
              <w:t>利用集体经营性建设用地建设【</w:t>
            </w:r>
            <w:r>
              <w:rPr>
                <w:rFonts w:ascii="仿宋_GB2312" w:hint="eastAsia"/>
                <w:color w:val="000000"/>
                <w:kern w:val="0"/>
                <w:sz w:val="24"/>
                <w:szCs w:val="24"/>
              </w:rPr>
              <w:t xml:space="preserve"> </w:t>
            </w:r>
            <w:r>
              <w:rPr>
                <w:rFonts w:ascii="仿宋_GB2312" w:hint="eastAsia"/>
                <w:color w:val="000000"/>
                <w:kern w:val="0"/>
                <w:sz w:val="24"/>
                <w:szCs w:val="24"/>
              </w:rPr>
              <w:t>】</w:t>
            </w:r>
          </w:p>
          <w:p w:rsidR="00EE0C42" w:rsidRDefault="00DE2846">
            <w:pPr>
              <w:adjustRightInd w:val="0"/>
              <w:snapToGrid w:val="0"/>
              <w:spacing w:line="300" w:lineRule="exact"/>
              <w:jc w:val="left"/>
              <w:rPr>
                <w:rFonts w:ascii="仿宋_GB2312"/>
                <w:color w:val="000000"/>
                <w:kern w:val="0"/>
                <w:sz w:val="24"/>
                <w:szCs w:val="24"/>
              </w:rPr>
            </w:pPr>
            <w:r>
              <w:rPr>
                <w:rFonts w:ascii="仿宋_GB2312" w:hint="eastAsia"/>
                <w:color w:val="000000"/>
                <w:kern w:val="0"/>
                <w:sz w:val="24"/>
                <w:szCs w:val="24"/>
              </w:rPr>
              <w:t>利用自有闲置用地建设【</w:t>
            </w:r>
            <w:r>
              <w:rPr>
                <w:rFonts w:ascii="仿宋_GB2312" w:hint="eastAsia"/>
                <w:color w:val="000000"/>
                <w:kern w:val="0"/>
                <w:sz w:val="24"/>
                <w:szCs w:val="24"/>
              </w:rPr>
              <w:t xml:space="preserve"> </w:t>
            </w:r>
            <w:r>
              <w:rPr>
                <w:rFonts w:ascii="仿宋_GB2312" w:hint="eastAsia"/>
                <w:color w:val="000000"/>
                <w:kern w:val="0"/>
                <w:sz w:val="24"/>
                <w:szCs w:val="24"/>
              </w:rPr>
              <w:t>】</w:t>
            </w:r>
            <w:r>
              <w:rPr>
                <w:rFonts w:ascii="仿宋_GB2312" w:hint="eastAsia"/>
                <w:color w:val="000000"/>
                <w:kern w:val="0"/>
                <w:sz w:val="24"/>
                <w:szCs w:val="24"/>
              </w:rPr>
              <w:t xml:space="preserve">  </w:t>
            </w:r>
            <w:r>
              <w:rPr>
                <w:rFonts w:ascii="仿宋_GB2312" w:hint="eastAsia"/>
                <w:color w:val="000000"/>
                <w:kern w:val="0"/>
                <w:sz w:val="24"/>
                <w:szCs w:val="24"/>
              </w:rPr>
              <w:br/>
            </w:r>
            <w:r>
              <w:rPr>
                <w:rFonts w:ascii="仿宋_GB2312" w:hint="eastAsia"/>
                <w:color w:val="000000"/>
                <w:kern w:val="0"/>
                <w:sz w:val="24"/>
                <w:szCs w:val="24"/>
              </w:rPr>
              <w:t>利用非居住存量房屋改建【</w:t>
            </w:r>
            <w:r>
              <w:rPr>
                <w:rFonts w:ascii="仿宋_GB2312" w:hint="eastAsia"/>
                <w:color w:val="000000"/>
                <w:kern w:val="0"/>
                <w:sz w:val="24"/>
                <w:szCs w:val="24"/>
              </w:rPr>
              <w:t xml:space="preserve"> </w:t>
            </w:r>
            <w:r>
              <w:rPr>
                <w:rFonts w:ascii="仿宋_GB2312" w:hint="eastAsia"/>
                <w:color w:val="000000"/>
                <w:kern w:val="0"/>
                <w:sz w:val="24"/>
                <w:szCs w:val="24"/>
              </w:rPr>
              <w:t>】</w:t>
            </w:r>
          </w:p>
          <w:p w:rsidR="00EE0C42" w:rsidRDefault="00DE2846">
            <w:pPr>
              <w:adjustRightInd w:val="0"/>
              <w:snapToGrid w:val="0"/>
              <w:spacing w:line="300" w:lineRule="exact"/>
              <w:jc w:val="left"/>
              <w:rPr>
                <w:rFonts w:ascii="仿宋_GB2312"/>
                <w:color w:val="000000"/>
                <w:kern w:val="0"/>
                <w:sz w:val="24"/>
                <w:szCs w:val="24"/>
              </w:rPr>
            </w:pPr>
            <w:r>
              <w:rPr>
                <w:rFonts w:ascii="仿宋_GB2312" w:hint="eastAsia"/>
                <w:color w:val="000000"/>
                <w:kern w:val="0"/>
                <w:sz w:val="24"/>
                <w:szCs w:val="24"/>
              </w:rPr>
              <w:t>产业园区配套【</w:t>
            </w:r>
            <w:r>
              <w:rPr>
                <w:rFonts w:ascii="仿宋_GB2312" w:hint="eastAsia"/>
                <w:color w:val="000000"/>
                <w:kern w:val="0"/>
                <w:sz w:val="24"/>
                <w:szCs w:val="24"/>
              </w:rPr>
              <w:t xml:space="preserve"> </w:t>
            </w:r>
            <w:r>
              <w:rPr>
                <w:rFonts w:ascii="仿宋_GB2312" w:hint="eastAsia"/>
                <w:color w:val="000000"/>
                <w:kern w:val="0"/>
                <w:sz w:val="24"/>
                <w:szCs w:val="24"/>
              </w:rPr>
              <w:t>】</w:t>
            </w:r>
          </w:p>
          <w:p w:rsidR="00EE0C42" w:rsidRDefault="00DE2846">
            <w:pPr>
              <w:adjustRightInd w:val="0"/>
              <w:snapToGrid w:val="0"/>
              <w:spacing w:line="300" w:lineRule="exact"/>
              <w:jc w:val="left"/>
              <w:rPr>
                <w:rFonts w:ascii="仿宋_GB2312"/>
                <w:color w:val="000000"/>
                <w:kern w:val="0"/>
                <w:sz w:val="24"/>
                <w:szCs w:val="24"/>
              </w:rPr>
            </w:pPr>
            <w:r>
              <w:rPr>
                <w:rFonts w:ascii="仿宋_GB2312" w:hint="eastAsia"/>
                <w:color w:val="000000"/>
                <w:kern w:val="0"/>
                <w:sz w:val="24"/>
                <w:szCs w:val="24"/>
              </w:rPr>
              <w:t>国有建设用地建设【</w:t>
            </w:r>
            <w:r>
              <w:rPr>
                <w:rFonts w:ascii="仿宋_GB2312" w:hint="eastAsia"/>
                <w:color w:val="000000"/>
                <w:kern w:val="0"/>
                <w:sz w:val="24"/>
                <w:szCs w:val="24"/>
              </w:rPr>
              <w:t xml:space="preserve"> </w:t>
            </w:r>
            <w:r>
              <w:rPr>
                <w:rFonts w:ascii="仿宋_GB2312" w:hint="eastAsia"/>
                <w:color w:val="000000"/>
                <w:kern w:val="0"/>
                <w:sz w:val="24"/>
                <w:szCs w:val="24"/>
              </w:rPr>
              <w:t>】</w:t>
            </w:r>
          </w:p>
          <w:p w:rsidR="00EE0C42" w:rsidRDefault="00DE2846">
            <w:pPr>
              <w:adjustRightInd w:val="0"/>
              <w:snapToGrid w:val="0"/>
              <w:spacing w:line="300" w:lineRule="exact"/>
              <w:jc w:val="left"/>
              <w:rPr>
                <w:rFonts w:ascii="仿宋_GB2312"/>
                <w:color w:val="000000"/>
                <w:kern w:val="0"/>
                <w:sz w:val="24"/>
                <w:szCs w:val="24"/>
              </w:rPr>
            </w:pPr>
            <w:r>
              <w:rPr>
                <w:rFonts w:ascii="仿宋_GB2312" w:hint="eastAsia"/>
                <w:color w:val="000000"/>
                <w:kern w:val="0"/>
                <w:sz w:val="24"/>
                <w:szCs w:val="24"/>
              </w:rPr>
              <w:t>按现状投入使用【</w:t>
            </w:r>
            <w:r>
              <w:rPr>
                <w:rFonts w:ascii="仿宋_GB2312" w:hint="eastAsia"/>
                <w:color w:val="000000"/>
                <w:kern w:val="0"/>
                <w:sz w:val="24"/>
                <w:szCs w:val="24"/>
              </w:rPr>
              <w:t xml:space="preserve"> </w:t>
            </w:r>
            <w:r>
              <w:rPr>
                <w:rFonts w:ascii="仿宋_GB2312" w:hint="eastAsia"/>
                <w:color w:val="000000"/>
                <w:kern w:val="0"/>
                <w:sz w:val="24"/>
                <w:szCs w:val="24"/>
              </w:rPr>
              <w:t>】</w:t>
            </w:r>
          </w:p>
          <w:p w:rsidR="00EE0C42" w:rsidRDefault="00DE2846">
            <w:pPr>
              <w:adjustRightInd w:val="0"/>
              <w:snapToGrid w:val="0"/>
              <w:spacing w:line="300" w:lineRule="exact"/>
              <w:jc w:val="left"/>
              <w:rPr>
                <w:rFonts w:ascii="仿宋_GB2312"/>
                <w:sz w:val="24"/>
                <w:szCs w:val="24"/>
              </w:rPr>
            </w:pPr>
            <w:r>
              <w:rPr>
                <w:rFonts w:ascii="仿宋_GB2312" w:hint="eastAsia"/>
                <w:color w:val="000000"/>
                <w:kern w:val="0"/>
                <w:sz w:val="24"/>
                <w:szCs w:val="24"/>
              </w:rPr>
              <w:t>其他：</w:t>
            </w:r>
            <w:r>
              <w:rPr>
                <w:rFonts w:ascii="仿宋_GB2312" w:hint="eastAsia"/>
                <w:color w:val="000000"/>
                <w:kern w:val="0"/>
                <w:sz w:val="24"/>
                <w:szCs w:val="24"/>
              </w:rPr>
              <w:t xml:space="preserve">      </w:t>
            </w:r>
            <w:r>
              <w:rPr>
                <w:rFonts w:ascii="仿宋_GB2312" w:hint="eastAsia"/>
                <w:color w:val="000000"/>
                <w:kern w:val="0"/>
                <w:sz w:val="24"/>
                <w:szCs w:val="24"/>
              </w:rPr>
              <w:t>【</w:t>
            </w:r>
            <w:r>
              <w:rPr>
                <w:rFonts w:ascii="仿宋_GB2312" w:hint="eastAsia"/>
                <w:color w:val="000000"/>
                <w:kern w:val="0"/>
                <w:sz w:val="24"/>
                <w:szCs w:val="24"/>
              </w:rPr>
              <w:t xml:space="preserve"> </w:t>
            </w:r>
            <w:r>
              <w:rPr>
                <w:rFonts w:ascii="仿宋_GB2312" w:hint="eastAsia"/>
                <w:color w:val="000000"/>
                <w:kern w:val="0"/>
                <w:sz w:val="24"/>
                <w:szCs w:val="24"/>
              </w:rPr>
              <w:t>】</w:t>
            </w: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用地规划设计条件</w:t>
            </w:r>
          </w:p>
        </w:tc>
        <w:tc>
          <w:tcPr>
            <w:tcW w:w="6055" w:type="dxa"/>
            <w:tcBorders>
              <w:top w:val="single" w:sz="4" w:space="0" w:color="auto"/>
              <w:left w:val="nil"/>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color w:val="000000"/>
                <w:kern w:val="0"/>
                <w:sz w:val="24"/>
                <w:szCs w:val="24"/>
              </w:rPr>
              <w:t>（容积率、建筑密度、建筑高度等）</w:t>
            </w: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计划工期</w:t>
            </w:r>
          </w:p>
        </w:tc>
        <w:tc>
          <w:tcPr>
            <w:tcW w:w="6055" w:type="dxa"/>
            <w:tcBorders>
              <w:top w:val="single" w:sz="4" w:space="0" w:color="auto"/>
              <w:left w:val="nil"/>
              <w:bottom w:val="single" w:sz="4" w:space="0" w:color="auto"/>
              <w:right w:val="single" w:sz="4" w:space="0" w:color="auto"/>
            </w:tcBorders>
            <w:vAlign w:val="center"/>
          </w:tcPr>
          <w:p w:rsidR="00EE0C42" w:rsidRDefault="00EE0C42">
            <w:pPr>
              <w:adjustRightInd w:val="0"/>
              <w:snapToGrid w:val="0"/>
              <w:spacing w:line="300" w:lineRule="exact"/>
              <w:jc w:val="center"/>
              <w:rPr>
                <w:rFonts w:ascii="仿宋_GB2312"/>
                <w:sz w:val="24"/>
                <w:szCs w:val="24"/>
              </w:rPr>
            </w:pPr>
          </w:p>
        </w:tc>
      </w:tr>
      <w:tr w:rsidR="00EE0C42">
        <w:trPr>
          <w:trHeight w:val="397"/>
          <w:jc w:val="center"/>
        </w:trPr>
        <w:tc>
          <w:tcPr>
            <w:tcW w:w="2810" w:type="dxa"/>
            <w:tcBorders>
              <w:top w:val="single" w:sz="4" w:space="0" w:color="auto"/>
              <w:left w:val="single" w:sz="4" w:space="0" w:color="auto"/>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认定期限</w:t>
            </w:r>
          </w:p>
        </w:tc>
        <w:tc>
          <w:tcPr>
            <w:tcW w:w="6055" w:type="dxa"/>
            <w:tcBorders>
              <w:top w:val="single" w:sz="4" w:space="0" w:color="auto"/>
              <w:left w:val="nil"/>
              <w:bottom w:val="single" w:sz="4" w:space="0" w:color="auto"/>
              <w:right w:val="single" w:sz="4" w:space="0" w:color="auto"/>
            </w:tcBorders>
            <w:vAlign w:val="center"/>
          </w:tcPr>
          <w:p w:rsidR="00EE0C42" w:rsidRDefault="00DE2846">
            <w:pPr>
              <w:adjustRightInd w:val="0"/>
              <w:snapToGrid w:val="0"/>
              <w:spacing w:line="300" w:lineRule="exact"/>
              <w:jc w:val="center"/>
              <w:rPr>
                <w:rFonts w:ascii="仿宋_GB2312"/>
                <w:sz w:val="24"/>
                <w:szCs w:val="24"/>
              </w:rPr>
            </w:pPr>
            <w:r>
              <w:rPr>
                <w:rFonts w:ascii="仿宋_GB2312" w:hint="eastAsia"/>
                <w:sz w:val="24"/>
                <w:szCs w:val="24"/>
              </w:rPr>
              <w:t xml:space="preserve">   </w:t>
            </w:r>
            <w:r>
              <w:rPr>
                <w:rFonts w:ascii="仿宋_GB2312" w:hint="eastAsia"/>
                <w:sz w:val="24"/>
                <w:szCs w:val="24"/>
              </w:rPr>
              <w:t>年</w:t>
            </w:r>
            <w:r>
              <w:rPr>
                <w:rFonts w:ascii="仿宋_GB2312" w:hint="eastAsia"/>
                <w:sz w:val="24"/>
                <w:szCs w:val="24"/>
              </w:rPr>
              <w:t xml:space="preserve">   </w:t>
            </w:r>
            <w:r>
              <w:rPr>
                <w:rFonts w:ascii="仿宋_GB2312" w:hint="eastAsia"/>
                <w:sz w:val="24"/>
                <w:szCs w:val="24"/>
              </w:rPr>
              <w:t>月</w:t>
            </w:r>
            <w:r>
              <w:rPr>
                <w:rFonts w:ascii="仿宋_GB2312" w:hint="eastAsia"/>
                <w:sz w:val="24"/>
                <w:szCs w:val="24"/>
              </w:rPr>
              <w:t xml:space="preserve">-     </w:t>
            </w:r>
            <w:r>
              <w:rPr>
                <w:rFonts w:ascii="仿宋_GB2312" w:hint="eastAsia"/>
                <w:sz w:val="24"/>
                <w:szCs w:val="24"/>
              </w:rPr>
              <w:t>年</w:t>
            </w:r>
            <w:r>
              <w:rPr>
                <w:rFonts w:ascii="仿宋_GB2312" w:hint="eastAsia"/>
                <w:sz w:val="24"/>
                <w:szCs w:val="24"/>
              </w:rPr>
              <w:t xml:space="preserve">   </w:t>
            </w:r>
            <w:r>
              <w:rPr>
                <w:rFonts w:ascii="仿宋_GB2312" w:hint="eastAsia"/>
                <w:sz w:val="24"/>
                <w:szCs w:val="24"/>
              </w:rPr>
              <w:t>月</w:t>
            </w:r>
          </w:p>
        </w:tc>
      </w:tr>
    </w:tbl>
    <w:p w:rsidR="00EE0C42" w:rsidRDefault="00EE0C42" w:rsidP="009A11F4">
      <w:pPr>
        <w:adjustRightInd w:val="0"/>
        <w:snapToGrid w:val="0"/>
        <w:spacing w:line="460" w:lineRule="exact"/>
        <w:ind w:firstLineChars="653" w:firstLine="2090"/>
        <w:jc w:val="center"/>
        <w:rPr>
          <w:rFonts w:ascii="仿宋_GB2312"/>
          <w:szCs w:val="32"/>
        </w:rPr>
      </w:pPr>
    </w:p>
    <w:p w:rsidR="00EE0C42" w:rsidRDefault="00DE2846" w:rsidP="009A11F4">
      <w:pPr>
        <w:adjustRightInd w:val="0"/>
        <w:snapToGrid w:val="0"/>
        <w:spacing w:line="460" w:lineRule="exact"/>
        <w:ind w:firstLineChars="653" w:firstLine="2090"/>
        <w:jc w:val="center"/>
        <w:rPr>
          <w:szCs w:val="32"/>
        </w:rPr>
      </w:pPr>
      <w:r>
        <w:rPr>
          <w:rFonts w:ascii="仿宋_GB2312" w:hint="eastAsia"/>
          <w:szCs w:val="32"/>
        </w:rPr>
        <w:t>惠安县保障性租赁住房工作领导小组办公室</w:t>
      </w:r>
    </w:p>
    <w:p w:rsidR="00EE0C42" w:rsidRDefault="00DE2846">
      <w:pPr>
        <w:spacing w:line="460" w:lineRule="exact"/>
        <w:jc w:val="center"/>
        <w:rPr>
          <w:rFonts w:eastAsia="宋体"/>
          <w:sz w:val="21"/>
          <w:szCs w:val="21"/>
        </w:rPr>
      </w:pPr>
      <w:r>
        <w:rPr>
          <w:rFonts w:ascii="仿宋_GB2312" w:hint="eastAsia"/>
          <w:szCs w:val="32"/>
        </w:rPr>
        <w:t xml:space="preserve">                      </w:t>
      </w:r>
      <w:r>
        <w:rPr>
          <w:rFonts w:ascii="仿宋_GB2312" w:hint="eastAsia"/>
          <w:szCs w:val="32"/>
        </w:rPr>
        <w:t>年</w:t>
      </w:r>
      <w:r>
        <w:rPr>
          <w:rFonts w:ascii="仿宋_GB2312" w:hint="eastAsia"/>
          <w:szCs w:val="32"/>
        </w:rPr>
        <w:t xml:space="preserve">    </w:t>
      </w:r>
      <w:r>
        <w:rPr>
          <w:rFonts w:ascii="仿宋_GB2312" w:hint="eastAsia"/>
          <w:szCs w:val="32"/>
        </w:rPr>
        <w:t>月</w:t>
      </w:r>
      <w:r>
        <w:rPr>
          <w:rFonts w:ascii="仿宋_GB2312" w:hint="eastAsia"/>
          <w:szCs w:val="32"/>
        </w:rPr>
        <w:t xml:space="preserve">   </w:t>
      </w:r>
      <w:r>
        <w:rPr>
          <w:rFonts w:ascii="仿宋_GB2312" w:hint="eastAsia"/>
          <w:szCs w:val="32"/>
        </w:rPr>
        <w:t>日</w:t>
      </w:r>
    </w:p>
    <w:p w:rsidR="00EE0C42" w:rsidRDefault="00DE2846">
      <w:pPr>
        <w:overflowPunct w:val="0"/>
        <w:adjustRightInd w:val="0"/>
        <w:snapToGrid w:val="0"/>
        <w:spacing w:line="580" w:lineRule="exact"/>
        <w:jc w:val="left"/>
        <w:rPr>
          <w:rFonts w:ascii="黑体" w:eastAsia="黑体" w:hAnsi="黑体"/>
          <w:color w:val="000000"/>
          <w:szCs w:val="32"/>
        </w:rPr>
      </w:pPr>
      <w:r>
        <w:rPr>
          <w:rFonts w:ascii="黑体" w:eastAsia="黑体" w:hAnsi="黑体" w:hint="eastAsia"/>
          <w:color w:val="000000"/>
          <w:szCs w:val="32"/>
        </w:rPr>
        <w:lastRenderedPageBreak/>
        <w:t>附件</w:t>
      </w:r>
      <w:r>
        <w:rPr>
          <w:rFonts w:ascii="黑体" w:eastAsia="黑体" w:hAnsi="黑体" w:hint="eastAsia"/>
          <w:color w:val="000000"/>
          <w:szCs w:val="32"/>
        </w:rPr>
        <w:t>3</w:t>
      </w:r>
    </w:p>
    <w:p w:rsidR="00EE0C42" w:rsidRDefault="00EE0C42">
      <w:pPr>
        <w:snapToGrid w:val="0"/>
        <w:spacing w:line="580" w:lineRule="exact"/>
        <w:jc w:val="left"/>
        <w:outlineLvl w:val="2"/>
        <w:rPr>
          <w:rFonts w:ascii="仿宋_GB2312" w:hAnsi="Calibri"/>
          <w:b/>
          <w:bCs/>
          <w:kern w:val="0"/>
          <w:szCs w:val="32"/>
        </w:rPr>
      </w:pPr>
    </w:p>
    <w:p w:rsidR="00EE0C42" w:rsidRDefault="00DE2846">
      <w:pPr>
        <w:snapToGrid w:val="0"/>
        <w:spacing w:line="580" w:lineRule="exact"/>
        <w:jc w:val="center"/>
        <w:outlineLvl w:val="2"/>
        <w:rPr>
          <w:rFonts w:ascii="方正小标宋简体" w:eastAsia="方正小标宋简体" w:hAnsi="宋体"/>
          <w:bCs/>
          <w:kern w:val="0"/>
          <w:sz w:val="44"/>
          <w:szCs w:val="44"/>
        </w:rPr>
      </w:pPr>
      <w:r>
        <w:rPr>
          <w:rFonts w:ascii="方正小标宋简体" w:eastAsia="方正小标宋简体" w:hAnsi="宋体" w:hint="eastAsia"/>
          <w:bCs/>
          <w:kern w:val="0"/>
          <w:sz w:val="44"/>
          <w:szCs w:val="44"/>
        </w:rPr>
        <w:t>保障性租赁住房项目认定变更申请书</w:t>
      </w:r>
    </w:p>
    <w:p w:rsidR="00EE0C42" w:rsidRDefault="00DE2846">
      <w:pPr>
        <w:snapToGrid w:val="0"/>
        <w:spacing w:line="580" w:lineRule="exact"/>
        <w:jc w:val="center"/>
        <w:outlineLvl w:val="2"/>
        <w:rPr>
          <w:rFonts w:ascii="仿宋_GB2312" w:hAnsi="Calibri"/>
          <w:bCs/>
          <w:kern w:val="0"/>
          <w:szCs w:val="32"/>
        </w:rPr>
      </w:pPr>
      <w:r>
        <w:rPr>
          <w:rFonts w:ascii="仿宋_GB2312" w:hint="eastAsia"/>
          <w:bCs/>
          <w:kern w:val="0"/>
          <w:szCs w:val="32"/>
        </w:rPr>
        <w:t>（参考版本）</w:t>
      </w:r>
    </w:p>
    <w:p w:rsidR="00EE0C42" w:rsidRDefault="00EE0C42">
      <w:pPr>
        <w:snapToGrid w:val="0"/>
        <w:spacing w:line="580" w:lineRule="exact"/>
        <w:rPr>
          <w:rFonts w:ascii="仿宋_GB2312"/>
          <w:szCs w:val="32"/>
          <w:u w:val="single"/>
        </w:rPr>
      </w:pPr>
    </w:p>
    <w:p w:rsidR="00EE0C42" w:rsidRDefault="00DE2846">
      <w:pPr>
        <w:snapToGrid w:val="0"/>
        <w:spacing w:line="580" w:lineRule="exact"/>
        <w:rPr>
          <w:rFonts w:ascii="仿宋_GB2312"/>
          <w:szCs w:val="32"/>
        </w:rPr>
      </w:pPr>
      <w:r>
        <w:rPr>
          <w:rFonts w:ascii="仿宋_GB2312" w:hint="eastAsia"/>
          <w:szCs w:val="32"/>
        </w:rPr>
        <w:t>：</w:t>
      </w:r>
    </w:p>
    <w:p w:rsidR="00EE0C42" w:rsidRDefault="00DE2846">
      <w:pPr>
        <w:adjustRightInd w:val="0"/>
        <w:snapToGrid w:val="0"/>
        <w:spacing w:line="580" w:lineRule="exact"/>
        <w:ind w:firstLineChars="200" w:firstLine="640"/>
        <w:jc w:val="left"/>
        <w:outlineLvl w:val="2"/>
        <w:rPr>
          <w:rFonts w:ascii="仿宋_GB2312"/>
          <w:bCs/>
          <w:kern w:val="0"/>
          <w:szCs w:val="32"/>
        </w:rPr>
      </w:pPr>
      <w:r>
        <w:rPr>
          <w:rFonts w:ascii="仿宋_GB2312" w:hint="eastAsia"/>
          <w:bCs/>
          <w:kern w:val="0"/>
          <w:szCs w:val="32"/>
        </w:rPr>
        <w:t>因本单位</w:t>
      </w:r>
      <w:r>
        <w:rPr>
          <w:rFonts w:ascii="仿宋_GB2312" w:hint="eastAsia"/>
          <w:bCs/>
          <w:kern w:val="0"/>
          <w:szCs w:val="32"/>
        </w:rPr>
        <w:t xml:space="preserve">        </w:t>
      </w:r>
      <w:r>
        <w:rPr>
          <w:rFonts w:ascii="仿宋_GB2312" w:hint="eastAsia"/>
          <w:bCs/>
          <w:kern w:val="0"/>
          <w:szCs w:val="32"/>
        </w:rPr>
        <w:t>项目以下事项发生变化，现申请变更保障性租赁住房项目认定书（编号：</w:t>
      </w:r>
      <w:r>
        <w:rPr>
          <w:rFonts w:ascii="仿宋_GB2312" w:hint="eastAsia"/>
          <w:bCs/>
          <w:kern w:val="0"/>
          <w:szCs w:val="32"/>
        </w:rPr>
        <w:t xml:space="preserve">  </w:t>
      </w:r>
      <w:r>
        <w:rPr>
          <w:rFonts w:ascii="仿宋_GB2312" w:hint="eastAsia"/>
          <w:bCs/>
          <w:kern w:val="0"/>
          <w:szCs w:val="32"/>
        </w:rPr>
        <w:t>市</w:t>
      </w:r>
      <w:r>
        <w:rPr>
          <w:rFonts w:ascii="仿宋_GB2312" w:hint="eastAsia"/>
          <w:bCs/>
          <w:kern w:val="0"/>
          <w:szCs w:val="32"/>
        </w:rPr>
        <w:t>XXXX-XXXX</w:t>
      </w:r>
      <w:r>
        <w:rPr>
          <w:rFonts w:ascii="仿宋_GB2312" w:hint="eastAsia"/>
          <w:bCs/>
          <w:kern w:val="0"/>
          <w:szCs w:val="32"/>
        </w:rPr>
        <w:t>）：</w:t>
      </w:r>
    </w:p>
    <w:p w:rsidR="00EE0C42" w:rsidRDefault="00DE2846">
      <w:pPr>
        <w:adjustRightInd w:val="0"/>
        <w:snapToGrid w:val="0"/>
        <w:spacing w:line="580" w:lineRule="exact"/>
        <w:ind w:firstLineChars="200" w:firstLine="640"/>
        <w:rPr>
          <w:rFonts w:ascii="仿宋_GB2312"/>
          <w:bCs/>
          <w:szCs w:val="32"/>
        </w:rPr>
      </w:pPr>
      <w:r>
        <w:rPr>
          <w:rFonts w:ascii="仿宋_GB2312" w:hint="eastAsia"/>
          <w:bCs/>
          <w:szCs w:val="32"/>
        </w:rPr>
        <w:t>1. XXXXX</w:t>
      </w:r>
    </w:p>
    <w:p w:rsidR="00EE0C42" w:rsidRDefault="00DE2846">
      <w:pPr>
        <w:adjustRightInd w:val="0"/>
        <w:snapToGrid w:val="0"/>
        <w:spacing w:line="580" w:lineRule="exact"/>
        <w:ind w:firstLineChars="200" w:firstLine="640"/>
        <w:jc w:val="left"/>
        <w:outlineLvl w:val="2"/>
        <w:rPr>
          <w:rFonts w:ascii="仿宋_GB2312"/>
          <w:bCs/>
          <w:kern w:val="0"/>
          <w:szCs w:val="32"/>
        </w:rPr>
      </w:pPr>
      <w:r>
        <w:rPr>
          <w:rFonts w:ascii="仿宋_GB2312" w:hint="eastAsia"/>
          <w:bCs/>
          <w:kern w:val="0"/>
          <w:szCs w:val="32"/>
        </w:rPr>
        <w:t>2. XXXXX</w:t>
      </w:r>
    </w:p>
    <w:p w:rsidR="00EE0C42" w:rsidRDefault="00DE2846">
      <w:pPr>
        <w:adjustRightInd w:val="0"/>
        <w:snapToGrid w:val="0"/>
        <w:spacing w:line="580" w:lineRule="exact"/>
        <w:ind w:firstLineChars="200" w:firstLine="640"/>
        <w:rPr>
          <w:rFonts w:ascii="仿宋_GB2312"/>
          <w:bCs/>
          <w:szCs w:val="32"/>
        </w:rPr>
      </w:pPr>
      <w:r>
        <w:rPr>
          <w:rFonts w:ascii="仿宋_GB2312" w:hint="eastAsia"/>
          <w:bCs/>
          <w:szCs w:val="32"/>
        </w:rPr>
        <w:t>本单位承诺变更事项合法、真实、准确，对佐证材料可靠性负责，并自愿承担因此产生的法律责任。</w:t>
      </w:r>
    </w:p>
    <w:p w:rsidR="00EE0C42" w:rsidRDefault="00EE0C42">
      <w:pPr>
        <w:adjustRightInd w:val="0"/>
        <w:snapToGrid w:val="0"/>
        <w:spacing w:line="580" w:lineRule="exact"/>
        <w:ind w:firstLineChars="200" w:firstLine="640"/>
        <w:jc w:val="left"/>
        <w:outlineLvl w:val="2"/>
        <w:rPr>
          <w:rFonts w:ascii="仿宋_GB2312"/>
          <w:bCs/>
          <w:kern w:val="0"/>
          <w:szCs w:val="32"/>
        </w:rPr>
      </w:pPr>
    </w:p>
    <w:p w:rsidR="00EE0C42" w:rsidRDefault="00DE2846">
      <w:pPr>
        <w:adjustRightInd w:val="0"/>
        <w:snapToGrid w:val="0"/>
        <w:spacing w:line="580" w:lineRule="exact"/>
        <w:ind w:firstLineChars="200" w:firstLine="640"/>
        <w:jc w:val="left"/>
        <w:outlineLvl w:val="2"/>
        <w:rPr>
          <w:rFonts w:ascii="仿宋_GB2312"/>
          <w:bCs/>
          <w:kern w:val="0"/>
          <w:szCs w:val="32"/>
        </w:rPr>
      </w:pPr>
      <w:r>
        <w:rPr>
          <w:rFonts w:ascii="仿宋_GB2312" w:hint="eastAsia"/>
          <w:bCs/>
          <w:kern w:val="0"/>
          <w:szCs w:val="32"/>
        </w:rPr>
        <w:t>附件：</w:t>
      </w:r>
      <w:r>
        <w:rPr>
          <w:rFonts w:ascii="仿宋_GB2312" w:hint="eastAsia"/>
          <w:bCs/>
          <w:kern w:val="0"/>
          <w:szCs w:val="32"/>
        </w:rPr>
        <w:t>XXXXX</w:t>
      </w:r>
    </w:p>
    <w:p w:rsidR="00EE0C42" w:rsidRDefault="00EE0C42">
      <w:pPr>
        <w:adjustRightInd w:val="0"/>
        <w:snapToGrid w:val="0"/>
        <w:spacing w:line="580" w:lineRule="exact"/>
        <w:ind w:firstLineChars="200" w:firstLine="640"/>
        <w:rPr>
          <w:rFonts w:ascii="仿宋_GB2312"/>
          <w:bCs/>
          <w:szCs w:val="32"/>
        </w:rPr>
      </w:pPr>
    </w:p>
    <w:p w:rsidR="00EE0C42" w:rsidRDefault="00EE0C42">
      <w:pPr>
        <w:adjustRightInd w:val="0"/>
        <w:snapToGrid w:val="0"/>
        <w:spacing w:line="580" w:lineRule="exact"/>
        <w:ind w:firstLineChars="200" w:firstLine="640"/>
        <w:rPr>
          <w:rFonts w:ascii="仿宋_GB2312"/>
          <w:bCs/>
          <w:szCs w:val="32"/>
        </w:rPr>
      </w:pPr>
    </w:p>
    <w:p w:rsidR="00EE0C42" w:rsidRDefault="00EE0C42">
      <w:pPr>
        <w:adjustRightInd w:val="0"/>
        <w:snapToGrid w:val="0"/>
        <w:spacing w:line="580" w:lineRule="exact"/>
        <w:ind w:firstLineChars="200" w:firstLine="640"/>
        <w:rPr>
          <w:rFonts w:ascii="仿宋_GB2312"/>
          <w:bCs/>
          <w:szCs w:val="32"/>
        </w:rPr>
      </w:pPr>
    </w:p>
    <w:p w:rsidR="00EE0C42" w:rsidRDefault="00EE0C42">
      <w:pPr>
        <w:adjustRightInd w:val="0"/>
        <w:snapToGrid w:val="0"/>
        <w:spacing w:line="580" w:lineRule="exact"/>
        <w:ind w:firstLineChars="200" w:firstLine="640"/>
        <w:rPr>
          <w:rFonts w:ascii="仿宋_GB2312"/>
          <w:bCs/>
          <w:szCs w:val="32"/>
        </w:rPr>
      </w:pPr>
    </w:p>
    <w:p w:rsidR="00EE0C42" w:rsidRDefault="00DE2846">
      <w:pPr>
        <w:snapToGrid w:val="0"/>
        <w:spacing w:line="580" w:lineRule="exact"/>
        <w:ind w:firstLineChars="1076" w:firstLine="3443"/>
        <w:jc w:val="center"/>
        <w:outlineLvl w:val="2"/>
        <w:rPr>
          <w:rFonts w:ascii="仿宋_GB2312"/>
          <w:kern w:val="0"/>
          <w:szCs w:val="32"/>
        </w:rPr>
      </w:pPr>
      <w:r>
        <w:rPr>
          <w:rFonts w:ascii="仿宋_GB2312" w:hint="eastAsia"/>
          <w:kern w:val="0"/>
          <w:szCs w:val="32"/>
        </w:rPr>
        <w:t>（产权人名称）</w:t>
      </w:r>
    </w:p>
    <w:p w:rsidR="00EE0C42" w:rsidRDefault="00DE2846">
      <w:pPr>
        <w:snapToGrid w:val="0"/>
        <w:spacing w:line="580" w:lineRule="exact"/>
        <w:ind w:firstLineChars="1076" w:firstLine="3443"/>
        <w:jc w:val="center"/>
        <w:rPr>
          <w:rFonts w:ascii="仿宋_GB2312"/>
          <w:szCs w:val="32"/>
        </w:rPr>
      </w:pPr>
      <w:r>
        <w:rPr>
          <w:rFonts w:ascii="仿宋_GB2312" w:hint="eastAsia"/>
          <w:szCs w:val="32"/>
        </w:rPr>
        <w:t>年</w:t>
      </w:r>
      <w:r>
        <w:rPr>
          <w:rFonts w:ascii="仿宋_GB2312" w:hint="eastAsia"/>
          <w:szCs w:val="32"/>
        </w:rPr>
        <w:t xml:space="preserve">   </w:t>
      </w:r>
      <w:r>
        <w:rPr>
          <w:rFonts w:ascii="仿宋_GB2312" w:hint="eastAsia"/>
          <w:szCs w:val="32"/>
        </w:rPr>
        <w:t>月</w:t>
      </w:r>
      <w:r>
        <w:rPr>
          <w:rFonts w:ascii="仿宋_GB2312" w:hint="eastAsia"/>
          <w:szCs w:val="32"/>
        </w:rPr>
        <w:t xml:space="preserve">   </w:t>
      </w:r>
      <w:r>
        <w:rPr>
          <w:rFonts w:ascii="仿宋_GB2312" w:hint="eastAsia"/>
          <w:szCs w:val="32"/>
        </w:rPr>
        <w:t>日</w:t>
      </w:r>
    </w:p>
    <w:p w:rsidR="00EE0C42" w:rsidRDefault="00EE0C42">
      <w:pPr>
        <w:pStyle w:val="2"/>
        <w:spacing w:line="580" w:lineRule="exact"/>
        <w:ind w:leftChars="0" w:left="0" w:firstLineChars="0" w:firstLine="0"/>
        <w:rPr>
          <w:rFonts w:ascii="仿宋_GB2312" w:eastAsia="仿宋_GB2312"/>
          <w:kern w:val="0"/>
          <w:sz w:val="32"/>
          <w:szCs w:val="32"/>
        </w:rPr>
      </w:pPr>
    </w:p>
    <w:p w:rsidR="00EE0C42" w:rsidRDefault="00EE0C42">
      <w:pPr>
        <w:pStyle w:val="2"/>
        <w:spacing w:line="580" w:lineRule="exact"/>
        <w:ind w:leftChars="0" w:left="0" w:firstLineChars="0" w:firstLine="0"/>
        <w:rPr>
          <w:rFonts w:ascii="仿宋_GB2312" w:eastAsia="仿宋_GB2312"/>
          <w:kern w:val="0"/>
          <w:sz w:val="32"/>
          <w:szCs w:val="32"/>
        </w:rPr>
      </w:pPr>
    </w:p>
    <w:p w:rsidR="00EE0C42" w:rsidRDefault="00DE2846">
      <w:pPr>
        <w:pStyle w:val="2"/>
        <w:spacing w:line="580" w:lineRule="exact"/>
        <w:ind w:leftChars="0" w:left="0" w:firstLineChars="0" w:firstLine="0"/>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4</w:t>
      </w:r>
    </w:p>
    <w:p w:rsidR="00EE0C42" w:rsidRDefault="00EE0C42">
      <w:pPr>
        <w:snapToGrid w:val="0"/>
        <w:spacing w:line="580" w:lineRule="exact"/>
        <w:jc w:val="center"/>
        <w:outlineLvl w:val="2"/>
        <w:rPr>
          <w:rFonts w:ascii="黑体" w:eastAsia="黑体" w:hAnsi="黑体"/>
          <w:bCs/>
          <w:kern w:val="0"/>
          <w:sz w:val="44"/>
          <w:szCs w:val="44"/>
        </w:rPr>
      </w:pPr>
    </w:p>
    <w:p w:rsidR="00EE0C42" w:rsidRDefault="00DE2846">
      <w:pPr>
        <w:snapToGrid w:val="0"/>
        <w:spacing w:line="580" w:lineRule="exact"/>
        <w:jc w:val="center"/>
        <w:outlineLvl w:val="2"/>
        <w:rPr>
          <w:rFonts w:ascii="方正小标宋简体" w:eastAsia="方正小标宋简体" w:hAnsi="宋体"/>
          <w:bCs/>
          <w:kern w:val="0"/>
          <w:sz w:val="44"/>
          <w:szCs w:val="44"/>
        </w:rPr>
      </w:pPr>
      <w:r>
        <w:rPr>
          <w:rFonts w:ascii="方正小标宋简体" w:eastAsia="方正小标宋简体" w:hAnsi="宋体" w:hint="eastAsia"/>
          <w:bCs/>
          <w:kern w:val="0"/>
          <w:sz w:val="44"/>
          <w:szCs w:val="44"/>
        </w:rPr>
        <w:t>惠安县保障性租赁住房项目认定书注销</w:t>
      </w:r>
    </w:p>
    <w:p w:rsidR="00EE0C42" w:rsidRDefault="00DE2846">
      <w:pPr>
        <w:snapToGrid w:val="0"/>
        <w:spacing w:line="580" w:lineRule="exact"/>
        <w:jc w:val="center"/>
        <w:outlineLvl w:val="2"/>
        <w:rPr>
          <w:rFonts w:ascii="方正小标宋简体" w:eastAsia="方正小标宋简体" w:hAnsi="宋体"/>
          <w:bCs/>
          <w:kern w:val="0"/>
          <w:sz w:val="44"/>
          <w:szCs w:val="44"/>
        </w:rPr>
      </w:pPr>
      <w:r>
        <w:rPr>
          <w:rFonts w:ascii="方正小标宋简体" w:eastAsia="方正小标宋简体" w:hAnsi="宋体" w:hint="eastAsia"/>
          <w:bCs/>
          <w:kern w:val="0"/>
          <w:sz w:val="44"/>
          <w:szCs w:val="44"/>
        </w:rPr>
        <w:t>（撤销）通知</w:t>
      </w:r>
    </w:p>
    <w:p w:rsidR="00EE0C42" w:rsidRDefault="00DE2846">
      <w:pPr>
        <w:snapToGrid w:val="0"/>
        <w:spacing w:line="580" w:lineRule="exact"/>
        <w:jc w:val="center"/>
        <w:rPr>
          <w:rFonts w:ascii="仿宋_GB2312" w:hAnsi="Calibri"/>
          <w:sz w:val="21"/>
          <w:szCs w:val="21"/>
        </w:rPr>
      </w:pPr>
      <w:r>
        <w:rPr>
          <w:rFonts w:ascii="仿宋_GB2312" w:hint="eastAsia"/>
          <w:szCs w:val="32"/>
        </w:rPr>
        <w:t>（参考版本）</w:t>
      </w:r>
    </w:p>
    <w:p w:rsidR="00EE0C42" w:rsidRDefault="00EE0C42">
      <w:pPr>
        <w:snapToGrid w:val="0"/>
        <w:spacing w:line="580" w:lineRule="exact"/>
        <w:rPr>
          <w:rFonts w:ascii="仿宋_GB2312"/>
        </w:rPr>
      </w:pPr>
    </w:p>
    <w:p w:rsidR="00EE0C42" w:rsidRDefault="00DE2846">
      <w:pPr>
        <w:snapToGrid w:val="0"/>
        <w:spacing w:line="580" w:lineRule="exact"/>
        <w:rPr>
          <w:rFonts w:ascii="仿宋_GB2312"/>
          <w:szCs w:val="32"/>
        </w:rPr>
      </w:pPr>
      <w:r>
        <w:rPr>
          <w:rFonts w:ascii="仿宋_GB2312" w:hint="eastAsia"/>
          <w:szCs w:val="32"/>
        </w:rPr>
        <w:t>（产权人名称）：</w:t>
      </w:r>
    </w:p>
    <w:p w:rsidR="00EE0C42" w:rsidRDefault="00DE2846">
      <w:pPr>
        <w:snapToGrid w:val="0"/>
        <w:spacing w:line="580" w:lineRule="exact"/>
        <w:ind w:firstLineChars="200" w:firstLine="640"/>
        <w:jc w:val="left"/>
        <w:rPr>
          <w:rFonts w:ascii="仿宋_GB2312"/>
          <w:szCs w:val="32"/>
        </w:rPr>
      </w:pPr>
      <w:r>
        <w:rPr>
          <w:rFonts w:ascii="仿宋_GB2312" w:hint="eastAsia"/>
          <w:szCs w:val="32"/>
        </w:rPr>
        <w:t>《关于注销项目的申请》收悉。经研究，同意你单位</w:t>
      </w:r>
      <w:r>
        <w:rPr>
          <w:rFonts w:ascii="仿宋_GB2312" w:hint="eastAsia"/>
          <w:szCs w:val="32"/>
        </w:rPr>
        <w:t>项目退出惠安县保障性租赁住房项目，并注销（撤销）保障性租赁住房项目认定书。（项目认定书编号：）</w:t>
      </w:r>
    </w:p>
    <w:p w:rsidR="00EE0C42" w:rsidRDefault="00EE0C42">
      <w:pPr>
        <w:snapToGrid w:val="0"/>
        <w:spacing w:line="580" w:lineRule="exact"/>
        <w:jc w:val="left"/>
        <w:rPr>
          <w:rFonts w:ascii="仿宋_GB2312"/>
          <w:szCs w:val="32"/>
        </w:rPr>
      </w:pPr>
    </w:p>
    <w:p w:rsidR="00EE0C42" w:rsidRDefault="00EE0C42">
      <w:pPr>
        <w:snapToGrid w:val="0"/>
        <w:spacing w:line="580" w:lineRule="exact"/>
        <w:ind w:firstLineChars="200" w:firstLine="640"/>
        <w:jc w:val="left"/>
        <w:rPr>
          <w:rFonts w:ascii="仿宋_GB2312"/>
          <w:szCs w:val="32"/>
        </w:rPr>
      </w:pPr>
    </w:p>
    <w:p w:rsidR="00EE0C42" w:rsidRDefault="00EE0C42">
      <w:pPr>
        <w:snapToGrid w:val="0"/>
        <w:spacing w:line="580" w:lineRule="exact"/>
        <w:ind w:firstLineChars="200" w:firstLine="640"/>
        <w:jc w:val="left"/>
        <w:rPr>
          <w:rFonts w:ascii="仿宋_GB2312"/>
          <w:szCs w:val="32"/>
        </w:rPr>
      </w:pPr>
    </w:p>
    <w:p w:rsidR="00EE0C42" w:rsidRDefault="00EE0C42">
      <w:pPr>
        <w:snapToGrid w:val="0"/>
        <w:spacing w:line="580" w:lineRule="exact"/>
        <w:ind w:firstLineChars="200" w:firstLine="640"/>
        <w:jc w:val="left"/>
        <w:rPr>
          <w:rFonts w:ascii="仿宋_GB2312"/>
          <w:szCs w:val="32"/>
        </w:rPr>
      </w:pPr>
    </w:p>
    <w:p w:rsidR="00EE0C42" w:rsidRDefault="00DE2846">
      <w:pPr>
        <w:adjustRightInd w:val="0"/>
        <w:snapToGrid w:val="0"/>
        <w:spacing w:line="580" w:lineRule="exact"/>
        <w:ind w:firstLineChars="200" w:firstLine="640"/>
        <w:jc w:val="right"/>
        <w:rPr>
          <w:rFonts w:ascii="仿宋_GB2312"/>
          <w:szCs w:val="32"/>
        </w:rPr>
      </w:pPr>
      <w:r>
        <w:rPr>
          <w:rFonts w:ascii="仿宋_GB2312" w:hint="eastAsia"/>
          <w:szCs w:val="32"/>
        </w:rPr>
        <w:t>惠安县保障性租赁住房工作领导小组办公室</w:t>
      </w:r>
    </w:p>
    <w:p w:rsidR="00EE0C42" w:rsidRDefault="00DE2846">
      <w:pPr>
        <w:spacing w:line="580" w:lineRule="exact"/>
        <w:ind w:firstLineChars="1400" w:firstLine="4480"/>
        <w:rPr>
          <w:rFonts w:ascii="黑体" w:eastAsia="黑体" w:hAnsi="黑体"/>
          <w:sz w:val="36"/>
          <w:szCs w:val="36"/>
        </w:rPr>
      </w:pPr>
      <w:r>
        <w:rPr>
          <w:rFonts w:ascii="仿宋_GB2312" w:hint="eastAsia"/>
          <w:szCs w:val="32"/>
        </w:rPr>
        <w:t xml:space="preserve">     </w:t>
      </w:r>
      <w:r>
        <w:rPr>
          <w:rFonts w:ascii="仿宋_GB2312" w:hint="eastAsia"/>
          <w:szCs w:val="32"/>
        </w:rPr>
        <w:t>年</w:t>
      </w:r>
      <w:r>
        <w:rPr>
          <w:rFonts w:ascii="仿宋_GB2312" w:hint="eastAsia"/>
          <w:szCs w:val="32"/>
        </w:rPr>
        <w:t xml:space="preserve">    </w:t>
      </w:r>
      <w:r>
        <w:rPr>
          <w:rFonts w:ascii="仿宋_GB2312" w:hint="eastAsia"/>
          <w:szCs w:val="32"/>
        </w:rPr>
        <w:t>月</w:t>
      </w:r>
      <w:r>
        <w:rPr>
          <w:rFonts w:ascii="仿宋_GB2312" w:hint="eastAsia"/>
          <w:szCs w:val="32"/>
        </w:rPr>
        <w:t xml:space="preserve">    </w:t>
      </w:r>
      <w:r>
        <w:rPr>
          <w:rFonts w:ascii="仿宋_GB2312" w:hint="eastAsia"/>
          <w:szCs w:val="32"/>
        </w:rPr>
        <w:t>日</w:t>
      </w:r>
    </w:p>
    <w:p w:rsidR="00EE0C42" w:rsidRDefault="00EE0C42">
      <w:pPr>
        <w:spacing w:line="580" w:lineRule="exact"/>
        <w:jc w:val="left"/>
        <w:outlineLvl w:val="2"/>
        <w:rPr>
          <w:rFonts w:ascii="仿宋_GB2312" w:hAnsi="Calibri"/>
          <w:b/>
          <w:bCs/>
          <w:kern w:val="0"/>
          <w:szCs w:val="32"/>
        </w:rPr>
      </w:pPr>
    </w:p>
    <w:p w:rsidR="00EE0C42" w:rsidRDefault="00EE0C42">
      <w:pPr>
        <w:spacing w:line="580" w:lineRule="exact"/>
        <w:jc w:val="left"/>
        <w:outlineLvl w:val="2"/>
        <w:rPr>
          <w:rFonts w:ascii="仿宋_GB2312"/>
          <w:b/>
          <w:bCs/>
          <w:kern w:val="0"/>
          <w:szCs w:val="32"/>
        </w:rPr>
      </w:pPr>
    </w:p>
    <w:p w:rsidR="00EE0C42" w:rsidRDefault="00EE0C42">
      <w:pPr>
        <w:spacing w:line="580" w:lineRule="exact"/>
        <w:rPr>
          <w:rFonts w:ascii="仿宋_GB2312"/>
          <w:szCs w:val="32"/>
        </w:rPr>
      </w:pPr>
    </w:p>
    <w:p w:rsidR="00EE0C42" w:rsidRDefault="00EE0C42">
      <w:pPr>
        <w:spacing w:line="580" w:lineRule="exact"/>
        <w:jc w:val="left"/>
        <w:outlineLvl w:val="2"/>
        <w:rPr>
          <w:rFonts w:ascii="宋体" w:eastAsia="宋体" w:hAnsi="宋体"/>
          <w:b/>
          <w:bCs/>
          <w:kern w:val="0"/>
          <w:sz w:val="27"/>
          <w:szCs w:val="27"/>
        </w:rPr>
      </w:pPr>
    </w:p>
    <w:p w:rsidR="00EE0C42" w:rsidRDefault="00EE0C42">
      <w:pPr>
        <w:spacing w:line="580" w:lineRule="exact"/>
        <w:jc w:val="left"/>
        <w:outlineLvl w:val="2"/>
        <w:rPr>
          <w:rFonts w:ascii="仿宋_GB2312" w:hAnsi="Calibri"/>
          <w:b/>
          <w:bCs/>
          <w:kern w:val="0"/>
          <w:szCs w:val="32"/>
        </w:rPr>
      </w:pPr>
    </w:p>
    <w:p w:rsidR="00EE0C42" w:rsidRDefault="00EE0C42">
      <w:pPr>
        <w:spacing w:line="580" w:lineRule="exact"/>
        <w:jc w:val="left"/>
        <w:outlineLvl w:val="2"/>
        <w:rPr>
          <w:rFonts w:ascii="仿宋_GB2312"/>
          <w:b/>
          <w:bCs/>
          <w:kern w:val="0"/>
          <w:szCs w:val="32"/>
        </w:rPr>
      </w:pPr>
    </w:p>
    <w:p w:rsidR="00EE0C42" w:rsidRDefault="00EE0C42">
      <w:pPr>
        <w:spacing w:line="580" w:lineRule="exact"/>
        <w:jc w:val="left"/>
        <w:outlineLvl w:val="2"/>
        <w:rPr>
          <w:rFonts w:ascii="仿宋_GB2312"/>
          <w:kern w:val="0"/>
          <w:sz w:val="28"/>
          <w:szCs w:val="28"/>
        </w:rPr>
      </w:pPr>
    </w:p>
    <w:p w:rsidR="00EE0C42" w:rsidRDefault="00DE2846">
      <w:pPr>
        <w:spacing w:line="580" w:lineRule="exact"/>
        <w:rPr>
          <w:rFonts w:ascii="黑体" w:eastAsia="黑体" w:hAnsi="黑体"/>
          <w:szCs w:val="32"/>
        </w:rPr>
      </w:pPr>
      <w:r>
        <w:rPr>
          <w:rFonts w:ascii="黑体" w:eastAsia="黑体" w:hAnsi="黑体" w:hint="eastAsia"/>
          <w:szCs w:val="32"/>
        </w:rPr>
        <w:lastRenderedPageBreak/>
        <w:t>附件</w:t>
      </w:r>
      <w:r>
        <w:rPr>
          <w:rFonts w:ascii="黑体" w:eastAsia="黑体" w:hAnsi="黑体" w:hint="eastAsia"/>
          <w:szCs w:val="32"/>
        </w:rPr>
        <w:t>5</w:t>
      </w:r>
    </w:p>
    <w:p w:rsidR="00EE0C42" w:rsidRDefault="00EE0C42">
      <w:pPr>
        <w:adjustRightInd w:val="0"/>
        <w:snapToGrid w:val="0"/>
        <w:spacing w:line="580" w:lineRule="exact"/>
        <w:jc w:val="center"/>
        <w:outlineLvl w:val="2"/>
        <w:rPr>
          <w:rFonts w:ascii="方正小标宋简体" w:eastAsia="方正小标宋简体" w:hAnsi="宋体"/>
          <w:bCs/>
          <w:kern w:val="0"/>
          <w:sz w:val="44"/>
          <w:szCs w:val="44"/>
        </w:rPr>
      </w:pPr>
    </w:p>
    <w:p w:rsidR="00EE0C42" w:rsidRDefault="00DE2846">
      <w:pPr>
        <w:adjustRightInd w:val="0"/>
        <w:snapToGrid w:val="0"/>
        <w:spacing w:line="580" w:lineRule="exact"/>
        <w:jc w:val="center"/>
        <w:outlineLvl w:val="2"/>
        <w:rPr>
          <w:rFonts w:ascii="方正小标宋简体" w:eastAsia="方正小标宋简体" w:hAnsi="宋体"/>
          <w:bCs/>
          <w:kern w:val="0"/>
          <w:sz w:val="44"/>
          <w:szCs w:val="44"/>
        </w:rPr>
      </w:pPr>
      <w:r>
        <w:rPr>
          <w:rFonts w:ascii="方正小标宋简体" w:eastAsia="方正小标宋简体" w:hAnsi="宋体" w:hint="eastAsia"/>
          <w:bCs/>
          <w:kern w:val="0"/>
          <w:sz w:val="44"/>
          <w:szCs w:val="44"/>
        </w:rPr>
        <w:t>关于房屋转让（抵押）的告知书</w:t>
      </w:r>
    </w:p>
    <w:p w:rsidR="00EE0C42" w:rsidRDefault="00DE2846">
      <w:pPr>
        <w:adjustRightInd w:val="0"/>
        <w:snapToGrid w:val="0"/>
        <w:spacing w:line="580" w:lineRule="exact"/>
        <w:jc w:val="center"/>
        <w:rPr>
          <w:rFonts w:ascii="仿宋_GB2312" w:hAnsi="Calibri"/>
          <w:szCs w:val="32"/>
        </w:rPr>
      </w:pPr>
      <w:r>
        <w:rPr>
          <w:rFonts w:ascii="仿宋_GB2312" w:hint="eastAsia"/>
          <w:szCs w:val="32"/>
        </w:rPr>
        <w:t>（参考版本）</w:t>
      </w:r>
    </w:p>
    <w:p w:rsidR="00EE0C42" w:rsidRDefault="00EE0C42">
      <w:pPr>
        <w:adjustRightInd w:val="0"/>
        <w:snapToGrid w:val="0"/>
        <w:spacing w:line="580" w:lineRule="exact"/>
        <w:rPr>
          <w:rFonts w:ascii="仿宋_GB2312"/>
          <w:szCs w:val="32"/>
        </w:rPr>
      </w:pPr>
    </w:p>
    <w:p w:rsidR="00EE0C42" w:rsidRDefault="00DE2846">
      <w:pPr>
        <w:adjustRightInd w:val="0"/>
        <w:snapToGrid w:val="0"/>
        <w:spacing w:line="580" w:lineRule="exact"/>
        <w:rPr>
          <w:rFonts w:ascii="仿宋_GB2312"/>
          <w:szCs w:val="32"/>
        </w:rPr>
      </w:pPr>
      <w:r>
        <w:rPr>
          <w:rFonts w:ascii="仿宋_GB2312" w:hint="eastAsia"/>
          <w:szCs w:val="32"/>
        </w:rPr>
        <w:t>惠安县不动产登记中心：</w:t>
      </w:r>
    </w:p>
    <w:p w:rsidR="00EE0C42" w:rsidRDefault="00DE2846">
      <w:pPr>
        <w:adjustRightInd w:val="0"/>
        <w:snapToGrid w:val="0"/>
        <w:spacing w:line="580" w:lineRule="exact"/>
        <w:ind w:firstLineChars="200" w:firstLine="640"/>
        <w:rPr>
          <w:rFonts w:ascii="仿宋_GB2312"/>
          <w:szCs w:val="32"/>
        </w:rPr>
      </w:pPr>
      <w:r>
        <w:rPr>
          <w:rFonts w:ascii="仿宋_GB2312" w:hint="eastAsia"/>
          <w:szCs w:val="32"/>
        </w:rPr>
        <w:t>产权人已如实向本单位告知，属于其所有的房屋（不动产权证书号：，项目地址：，保障性租赁住房项目认定书编号：）已认定为保障性租赁住房，且本单位同意房屋继续用于保障性租赁住房。</w:t>
      </w:r>
    </w:p>
    <w:p w:rsidR="00EE0C42" w:rsidRDefault="00DE2846">
      <w:pPr>
        <w:adjustRightInd w:val="0"/>
        <w:snapToGrid w:val="0"/>
        <w:spacing w:line="580" w:lineRule="exact"/>
        <w:ind w:firstLineChars="200" w:firstLine="640"/>
        <w:rPr>
          <w:rFonts w:ascii="仿宋_GB2312"/>
          <w:szCs w:val="32"/>
        </w:rPr>
      </w:pPr>
      <w:r>
        <w:rPr>
          <w:rFonts w:ascii="仿宋_GB2312" w:hint="eastAsia"/>
          <w:szCs w:val="32"/>
        </w:rPr>
        <w:t>特此告知。</w:t>
      </w:r>
    </w:p>
    <w:p w:rsidR="00EE0C42" w:rsidRDefault="00EE0C42">
      <w:pPr>
        <w:adjustRightInd w:val="0"/>
        <w:snapToGrid w:val="0"/>
        <w:spacing w:line="580" w:lineRule="exact"/>
        <w:rPr>
          <w:rFonts w:ascii="仿宋_GB2312"/>
          <w:szCs w:val="32"/>
        </w:rPr>
      </w:pPr>
    </w:p>
    <w:p w:rsidR="00EE0C42" w:rsidRDefault="00EE0C42">
      <w:pPr>
        <w:adjustRightInd w:val="0"/>
        <w:snapToGrid w:val="0"/>
        <w:spacing w:line="580" w:lineRule="exact"/>
        <w:rPr>
          <w:rFonts w:ascii="仿宋_GB2312"/>
          <w:szCs w:val="32"/>
        </w:rPr>
      </w:pPr>
    </w:p>
    <w:p w:rsidR="00EE0C42" w:rsidRDefault="00EE0C42">
      <w:pPr>
        <w:adjustRightInd w:val="0"/>
        <w:snapToGrid w:val="0"/>
        <w:spacing w:line="580" w:lineRule="exact"/>
        <w:rPr>
          <w:rFonts w:ascii="仿宋_GB2312"/>
          <w:szCs w:val="32"/>
        </w:rPr>
      </w:pPr>
    </w:p>
    <w:p w:rsidR="00EE0C42" w:rsidRDefault="00DE2846" w:rsidP="009A11F4">
      <w:pPr>
        <w:adjustRightInd w:val="0"/>
        <w:snapToGrid w:val="0"/>
        <w:spacing w:line="580" w:lineRule="exact"/>
        <w:ind w:firstLineChars="918" w:firstLine="2938"/>
        <w:jc w:val="center"/>
        <w:rPr>
          <w:rFonts w:ascii="仿宋_GB2312"/>
          <w:szCs w:val="32"/>
        </w:rPr>
      </w:pPr>
      <w:r>
        <w:rPr>
          <w:rFonts w:ascii="仿宋_GB2312" w:hint="eastAsia"/>
          <w:szCs w:val="32"/>
        </w:rPr>
        <w:t>受让人（抵押权人）名称</w:t>
      </w:r>
    </w:p>
    <w:p w:rsidR="00EE0C42" w:rsidRDefault="00DE2846" w:rsidP="00EE0C42">
      <w:pPr>
        <w:adjustRightInd w:val="0"/>
        <w:snapToGrid w:val="0"/>
        <w:spacing w:line="580" w:lineRule="exact"/>
        <w:ind w:firstLineChars="918" w:firstLine="2938"/>
        <w:jc w:val="center"/>
        <w:rPr>
          <w:rFonts w:ascii="仿宋_GB2312"/>
          <w:szCs w:val="32"/>
        </w:rPr>
      </w:pPr>
      <w:r>
        <w:rPr>
          <w:rFonts w:ascii="仿宋_GB2312" w:hint="eastAsia"/>
          <w:szCs w:val="32"/>
        </w:rPr>
        <w:t>年</w:t>
      </w:r>
      <w:r>
        <w:rPr>
          <w:rFonts w:ascii="仿宋_GB2312" w:hint="eastAsia"/>
          <w:szCs w:val="32"/>
        </w:rPr>
        <w:t xml:space="preserve">    </w:t>
      </w:r>
      <w:r>
        <w:rPr>
          <w:rFonts w:ascii="仿宋_GB2312" w:hint="eastAsia"/>
          <w:szCs w:val="32"/>
        </w:rPr>
        <w:t>月</w:t>
      </w:r>
      <w:r>
        <w:rPr>
          <w:rFonts w:ascii="仿宋_GB2312" w:hint="eastAsia"/>
          <w:szCs w:val="32"/>
        </w:rPr>
        <w:t xml:space="preserve">    </w:t>
      </w:r>
      <w:r>
        <w:rPr>
          <w:rFonts w:ascii="仿宋_GB2312" w:hint="eastAsia"/>
          <w:szCs w:val="32"/>
        </w:rPr>
        <w:t>日</w:t>
      </w:r>
    </w:p>
    <w:sectPr w:rsidR="00EE0C42" w:rsidSect="00EE0C42">
      <w:footerReference w:type="even" r:id="rId9"/>
      <w:footerReference w:type="default" r:id="rId10"/>
      <w:pgSz w:w="11906" w:h="16838"/>
      <w:pgMar w:top="1418" w:right="1418" w:bottom="1418" w:left="1418" w:header="851" w:footer="992" w:gutter="0"/>
      <w:pgNumType w:fmt="numberInDash"/>
      <w:cols w:space="720"/>
      <w:docGrid w:type="lines" w:linePitch="592" w:charSpace="-507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846" w:rsidRDefault="00DE2846" w:rsidP="00EE0C42">
      <w:r>
        <w:separator/>
      </w:r>
    </w:p>
  </w:endnote>
  <w:endnote w:type="continuationSeparator" w:id="1">
    <w:p w:rsidR="00DE2846" w:rsidRDefault="00DE2846" w:rsidP="00EE0C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embedRegular r:id="rId1" w:subsetted="1" w:fontKey="{16E13A4A-EA8A-42F7-98B6-D59F3770AF8C}"/>
  </w:font>
  <w:font w:name="Calibri">
    <w:panose1 w:val="020F0502020204030204"/>
    <w:charset w:val="00"/>
    <w:family w:val="swiss"/>
    <w:pitch w:val="variable"/>
    <w:sig w:usb0="E00002FF" w:usb1="4000ACFF" w:usb2="00000001" w:usb3="00000000" w:csb0="0000019F" w:csb1="00000000"/>
    <w:embedRegular r:id="rId2" w:fontKey="{AEA403F8-5128-4263-AD39-0F99A07C1FA5}"/>
    <w:embedBold r:id="rId3" w:fontKey="{8138CB1A-FF94-49B0-A9D4-6C8CB82AD18A}"/>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1378CE20-7307-4E98-8413-379DA6E044B6}"/>
  </w:font>
  <w:font w:name="仿宋">
    <w:panose1 w:val="02010609060101010101"/>
    <w:charset w:val="86"/>
    <w:family w:val="modern"/>
    <w:pitch w:val="fixed"/>
    <w:sig w:usb0="800002BF" w:usb1="38CF7CFA" w:usb2="00000016" w:usb3="00000000" w:csb0="00040001" w:csb1="00000000"/>
    <w:embedBold r:id="rId5" w:subsetted="1" w:fontKey="{7E51D8FB-3F2F-467E-B109-8D686F525EF0}"/>
  </w:font>
  <w:font w:name="华文中宋">
    <w:panose1 w:val="02010600040101010101"/>
    <w:charset w:val="86"/>
    <w:family w:val="auto"/>
    <w:pitch w:val="variable"/>
    <w:sig w:usb0="00000287" w:usb1="080F0000" w:usb2="00000010" w:usb3="00000000" w:csb0="0004009F" w:csb1="00000000"/>
  </w:font>
  <w:font w:name="楷体_GB2312">
    <w:altName w:val="Arial Unicode MS"/>
    <w:charset w:val="86"/>
    <w:family w:val="modern"/>
    <w:pitch w:val="fixed"/>
    <w:sig w:usb0="00000000" w:usb1="080E0000" w:usb2="00000010" w:usb3="00000000" w:csb0="00040000" w:csb1="00000000"/>
    <w:embedRegular r:id="rId6" w:subsetted="1" w:fontKey="{0C6B4CEB-DFC1-4AC5-BEE3-12A921C35B69}"/>
  </w:font>
  <w:font w:name="Cambria">
    <w:panose1 w:val="02040503050406030204"/>
    <w:charset w:val="00"/>
    <w:family w:val="roman"/>
    <w:pitch w:val="variable"/>
    <w:sig w:usb0="E00002FF" w:usb1="400004FF" w:usb2="00000000" w:usb3="00000000" w:csb0="0000019F" w:csb1="00000000"/>
    <w:embedRegular r:id="rId7" w:fontKey="{8898810A-DC95-4BA0-84CC-8D72825B2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C42" w:rsidRDefault="00EE0C42">
    <w:pPr>
      <w:pStyle w:val="a4"/>
      <w:framePr w:wrap="around" w:vAnchor="text" w:hAnchor="margin" w:xAlign="outside" w:y="1"/>
      <w:rPr>
        <w:rStyle w:val="a6"/>
      </w:rPr>
    </w:pPr>
    <w:r>
      <w:fldChar w:fldCharType="begin"/>
    </w:r>
    <w:r w:rsidR="00DE2846">
      <w:rPr>
        <w:rStyle w:val="a6"/>
      </w:rPr>
      <w:instrText xml:space="preserve">PAGE  </w:instrText>
    </w:r>
    <w:r>
      <w:fldChar w:fldCharType="end"/>
    </w:r>
  </w:p>
  <w:p w:rsidR="00EE0C42" w:rsidRDefault="00EE0C42">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C42" w:rsidRDefault="00EE0C42">
    <w:pPr>
      <w:pStyle w:val="a4"/>
      <w:framePr w:wrap="around" w:vAnchor="text" w:hAnchor="margin" w:xAlign="outside" w:y="1"/>
      <w:rPr>
        <w:rStyle w:val="a6"/>
        <w:rFonts w:ascii="仿宋_GB2312" w:eastAsia="仿宋_GB2312"/>
        <w:sz w:val="28"/>
        <w:szCs w:val="28"/>
      </w:rPr>
    </w:pPr>
    <w:r>
      <w:rPr>
        <w:rFonts w:ascii="仿宋_GB2312" w:eastAsia="仿宋_GB2312" w:hint="eastAsia"/>
        <w:sz w:val="28"/>
        <w:szCs w:val="28"/>
      </w:rPr>
      <w:fldChar w:fldCharType="begin"/>
    </w:r>
    <w:r w:rsidR="00DE2846">
      <w:rPr>
        <w:rStyle w:val="a6"/>
        <w:rFonts w:ascii="仿宋_GB2312" w:eastAsia="仿宋_GB2312" w:hint="eastAsia"/>
        <w:sz w:val="28"/>
        <w:szCs w:val="28"/>
      </w:rPr>
      <w:instrText xml:space="preserve">PAGE  </w:instrText>
    </w:r>
    <w:r>
      <w:rPr>
        <w:rFonts w:ascii="仿宋_GB2312" w:eastAsia="仿宋_GB2312" w:hint="eastAsia"/>
        <w:sz w:val="28"/>
        <w:szCs w:val="28"/>
      </w:rPr>
      <w:fldChar w:fldCharType="separate"/>
    </w:r>
    <w:r w:rsidR="009A11F4">
      <w:rPr>
        <w:rStyle w:val="a6"/>
        <w:rFonts w:ascii="仿宋_GB2312" w:eastAsia="仿宋_GB2312"/>
        <w:noProof/>
        <w:sz w:val="28"/>
        <w:szCs w:val="28"/>
      </w:rPr>
      <w:t>- 1 -</w:t>
    </w:r>
    <w:r>
      <w:rPr>
        <w:rFonts w:ascii="仿宋_GB2312" w:eastAsia="仿宋_GB2312" w:hint="eastAsia"/>
        <w:sz w:val="28"/>
        <w:szCs w:val="28"/>
      </w:rPr>
      <w:fldChar w:fldCharType="end"/>
    </w:r>
  </w:p>
  <w:p w:rsidR="00EE0C42" w:rsidRDefault="00EE0C42">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C42" w:rsidRDefault="00EE0C42">
    <w:pPr>
      <w:pStyle w:val="a4"/>
      <w:framePr w:wrap="around" w:vAnchor="text" w:hAnchor="margin" w:xAlign="outside" w:y="1"/>
      <w:rPr>
        <w:rStyle w:val="a6"/>
      </w:rPr>
    </w:pPr>
    <w:r>
      <w:fldChar w:fldCharType="begin"/>
    </w:r>
    <w:r w:rsidR="00DE2846">
      <w:rPr>
        <w:rStyle w:val="a6"/>
      </w:rPr>
      <w:instrText xml:space="preserve">PAGE  </w:instrText>
    </w:r>
    <w:r>
      <w:fldChar w:fldCharType="end"/>
    </w:r>
  </w:p>
  <w:p w:rsidR="00EE0C42" w:rsidRDefault="00EE0C42">
    <w:pPr>
      <w:pStyle w:val="a4"/>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C42" w:rsidRDefault="00EE0C42">
    <w:pPr>
      <w:pStyle w:val="a4"/>
      <w:framePr w:wrap="around" w:vAnchor="text" w:hAnchor="margin" w:xAlign="outside" w:y="1"/>
      <w:rPr>
        <w:rStyle w:val="a6"/>
        <w:rFonts w:ascii="仿宋_GB2312" w:eastAsia="仿宋_GB2312"/>
        <w:sz w:val="28"/>
        <w:szCs w:val="28"/>
      </w:rPr>
    </w:pPr>
    <w:r>
      <w:rPr>
        <w:rFonts w:ascii="仿宋_GB2312" w:eastAsia="仿宋_GB2312" w:hint="eastAsia"/>
        <w:sz w:val="28"/>
        <w:szCs w:val="28"/>
      </w:rPr>
      <w:fldChar w:fldCharType="begin"/>
    </w:r>
    <w:r w:rsidR="00DE2846">
      <w:rPr>
        <w:rStyle w:val="a6"/>
        <w:rFonts w:ascii="仿宋_GB2312" w:eastAsia="仿宋_GB2312" w:hint="eastAsia"/>
        <w:sz w:val="28"/>
        <w:szCs w:val="28"/>
      </w:rPr>
      <w:instrText xml:space="preserve">PAGE  </w:instrText>
    </w:r>
    <w:r>
      <w:rPr>
        <w:rFonts w:ascii="仿宋_GB2312" w:eastAsia="仿宋_GB2312" w:hint="eastAsia"/>
        <w:sz w:val="28"/>
        <w:szCs w:val="28"/>
      </w:rPr>
      <w:fldChar w:fldCharType="separate"/>
    </w:r>
    <w:r w:rsidR="009A11F4">
      <w:rPr>
        <w:rStyle w:val="a6"/>
        <w:rFonts w:ascii="仿宋_GB2312" w:eastAsia="仿宋_GB2312"/>
        <w:noProof/>
        <w:sz w:val="28"/>
        <w:szCs w:val="28"/>
      </w:rPr>
      <w:t>- 24 -</w:t>
    </w:r>
    <w:r>
      <w:rPr>
        <w:rFonts w:ascii="仿宋_GB2312" w:eastAsia="仿宋_GB2312" w:hint="eastAsia"/>
        <w:sz w:val="28"/>
        <w:szCs w:val="28"/>
      </w:rPr>
      <w:fldChar w:fldCharType="end"/>
    </w:r>
  </w:p>
  <w:p w:rsidR="00EE0C42" w:rsidRDefault="00EE0C42">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846" w:rsidRDefault="00DE2846" w:rsidP="00EE0C42">
      <w:r>
        <w:separator/>
      </w:r>
    </w:p>
  </w:footnote>
  <w:footnote w:type="continuationSeparator" w:id="1">
    <w:p w:rsidR="00DE2846" w:rsidRDefault="00DE2846" w:rsidP="00EE0C4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HorizontalSpacing w:val="295"/>
  <w:drawingGridVerticalSpacing w:val="29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zg4Yzk0NTA2MzU4ZmRkZmM2YmFmNDdjNzNjOTViNTcifQ=="/>
  </w:docVars>
  <w:rsids>
    <w:rsidRoot w:val="008311CF"/>
    <w:rsid w:val="000469E3"/>
    <w:rsid w:val="000C3ABE"/>
    <w:rsid w:val="000D630F"/>
    <w:rsid w:val="0017007D"/>
    <w:rsid w:val="00176B28"/>
    <w:rsid w:val="001825F7"/>
    <w:rsid w:val="00187BE4"/>
    <w:rsid w:val="00212861"/>
    <w:rsid w:val="00280DB7"/>
    <w:rsid w:val="002F0308"/>
    <w:rsid w:val="00304A0D"/>
    <w:rsid w:val="00346126"/>
    <w:rsid w:val="003A1DB9"/>
    <w:rsid w:val="00416221"/>
    <w:rsid w:val="004419C5"/>
    <w:rsid w:val="004F0913"/>
    <w:rsid w:val="005E1FC9"/>
    <w:rsid w:val="006125AC"/>
    <w:rsid w:val="00726B6D"/>
    <w:rsid w:val="00750F97"/>
    <w:rsid w:val="007B57ED"/>
    <w:rsid w:val="007C243B"/>
    <w:rsid w:val="007F5814"/>
    <w:rsid w:val="008311CF"/>
    <w:rsid w:val="00846415"/>
    <w:rsid w:val="00920B45"/>
    <w:rsid w:val="0096545F"/>
    <w:rsid w:val="0096649C"/>
    <w:rsid w:val="00986031"/>
    <w:rsid w:val="0098774F"/>
    <w:rsid w:val="009A11F4"/>
    <w:rsid w:val="009C7BB9"/>
    <w:rsid w:val="009F682A"/>
    <w:rsid w:val="00AB3845"/>
    <w:rsid w:val="00AB72B4"/>
    <w:rsid w:val="00AC3C7D"/>
    <w:rsid w:val="00AD6469"/>
    <w:rsid w:val="00AD7428"/>
    <w:rsid w:val="00AF362E"/>
    <w:rsid w:val="00B43A23"/>
    <w:rsid w:val="00B651D4"/>
    <w:rsid w:val="00B97160"/>
    <w:rsid w:val="00BE44A0"/>
    <w:rsid w:val="00BF135F"/>
    <w:rsid w:val="00C07969"/>
    <w:rsid w:val="00CF5F72"/>
    <w:rsid w:val="00DE2846"/>
    <w:rsid w:val="00DF2D06"/>
    <w:rsid w:val="00DF6954"/>
    <w:rsid w:val="00E42DAD"/>
    <w:rsid w:val="00EA349D"/>
    <w:rsid w:val="00EC32B6"/>
    <w:rsid w:val="00ED309B"/>
    <w:rsid w:val="00EE0C42"/>
    <w:rsid w:val="00F21DA3"/>
    <w:rsid w:val="00F72481"/>
    <w:rsid w:val="00FF2E45"/>
    <w:rsid w:val="03BE180C"/>
    <w:rsid w:val="046C5834"/>
    <w:rsid w:val="312C40A2"/>
    <w:rsid w:val="3BD705A4"/>
    <w:rsid w:val="49B802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0C42"/>
    <w:pPr>
      <w:widowControl w:val="0"/>
      <w:jc w:val="both"/>
    </w:pPr>
    <w:rPr>
      <w:rFonts w:eastAsia="仿宋_GB2312"/>
      <w:kern w:val="2"/>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EE0C42"/>
    <w:pPr>
      <w:spacing w:after="120"/>
      <w:ind w:leftChars="200" w:left="420"/>
    </w:pPr>
  </w:style>
  <w:style w:type="paragraph" w:styleId="a4">
    <w:name w:val="footer"/>
    <w:basedOn w:val="a"/>
    <w:qFormat/>
    <w:rsid w:val="00EE0C42"/>
    <w:pPr>
      <w:tabs>
        <w:tab w:val="center" w:pos="4153"/>
        <w:tab w:val="right" w:pos="8306"/>
      </w:tabs>
      <w:snapToGrid w:val="0"/>
      <w:jc w:val="left"/>
    </w:pPr>
    <w:rPr>
      <w:rFonts w:ascii="Calibri" w:eastAsia="宋体" w:hAnsi="Calibri"/>
      <w:sz w:val="18"/>
      <w:szCs w:val="18"/>
    </w:rPr>
  </w:style>
  <w:style w:type="paragraph" w:styleId="a5">
    <w:name w:val="header"/>
    <w:basedOn w:val="a"/>
    <w:link w:val="Char"/>
    <w:qFormat/>
    <w:rsid w:val="00EE0C42"/>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3"/>
    <w:qFormat/>
    <w:rsid w:val="00EE0C42"/>
    <w:pPr>
      <w:spacing w:before="100" w:beforeAutospacing="1"/>
      <w:ind w:firstLineChars="200" w:firstLine="420"/>
    </w:pPr>
    <w:rPr>
      <w:rFonts w:eastAsia="宋体"/>
      <w:sz w:val="21"/>
      <w:szCs w:val="21"/>
    </w:rPr>
  </w:style>
  <w:style w:type="character" w:styleId="a6">
    <w:name w:val="page number"/>
    <w:basedOn w:val="a0"/>
    <w:qFormat/>
    <w:rsid w:val="00EE0C42"/>
  </w:style>
  <w:style w:type="character" w:customStyle="1" w:styleId="Char">
    <w:name w:val="页眉 Char"/>
    <w:basedOn w:val="a0"/>
    <w:link w:val="a5"/>
    <w:qFormat/>
    <w:rsid w:val="00EE0C42"/>
    <w:rPr>
      <w:rFonts w:eastAsia="仿宋_GB2312"/>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1492</Words>
  <Characters>8507</Characters>
  <Application>Microsoft Office Word</Application>
  <DocSecurity>0</DocSecurity>
  <Lines>70</Lines>
  <Paragraphs>19</Paragraphs>
  <ScaleCrop>false</ScaleCrop>
  <Company>微软中国</Company>
  <LinksUpToDate>false</LinksUpToDate>
  <CharactersWithSpaces>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泉州市住房和城乡建设局</dc:title>
  <dc:creator>刘一谊/办公室</dc:creator>
  <cp:lastModifiedBy>Microsoft</cp:lastModifiedBy>
  <cp:revision>2</cp:revision>
  <cp:lastPrinted>2022-12-07T06:44:00Z</cp:lastPrinted>
  <dcterms:created xsi:type="dcterms:W3CDTF">2023-07-25T02:53:00Z</dcterms:created>
  <dcterms:modified xsi:type="dcterms:W3CDTF">2023-07-25T02:53:00Z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787600850_embed</vt:lpwstr>
  </property>
  <property fmtid="{D5CDD505-2E9C-101B-9397-08002B2CF9AE}" pid="3" name="KSOProductBuildVer">
    <vt:lpwstr>2052-11.1.0.14309</vt:lpwstr>
  </property>
  <property fmtid="{D5CDD505-2E9C-101B-9397-08002B2CF9AE}" pid="4" name="ICV">
    <vt:lpwstr>B5394C2BADDF4043A4FAF2A50F395BCD</vt:lpwstr>
  </property>
</Properties>
</file>