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附件2</w:t>
      </w:r>
    </w:p>
    <w:p>
      <w:pPr>
        <w:spacing w:line="600" w:lineRule="exact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惠安县财政局关于成立优化营商环境</w:t>
      </w: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政府采购领域工作专班的通知</w:t>
      </w:r>
    </w:p>
    <w:p>
      <w:pPr>
        <w:spacing w:line="600" w:lineRule="exact"/>
        <w:rPr>
          <w:rFonts w:eastAsia="方正仿宋简体"/>
          <w:szCs w:val="32"/>
        </w:rPr>
      </w:pP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为切实增强优化营商环境政府采购领域工作合力，推动政府采购领域营商环境快速优化提升，按照《惠安县优化营商环境三年行动计划》要求，成立优化营商环境政府采购领域工作专班。</w:t>
      </w:r>
    </w:p>
    <w:p>
      <w:pPr>
        <w:spacing w:line="6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一、组织机构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工作专班由惠安县财政局、惠安县发展和改革局、</w:t>
      </w:r>
      <w:r>
        <w:rPr>
          <w:rFonts w:hint="eastAsia" w:ascii="仿宋_GB2312" w:eastAsia="仿宋_GB2312"/>
          <w:szCs w:val="32"/>
          <w:lang w:eastAsia="zh-CN"/>
        </w:rPr>
        <w:t>惠安县人民政府采购委员会办公室、</w:t>
      </w:r>
      <w:r>
        <w:rPr>
          <w:rFonts w:hint="eastAsia" w:ascii="仿宋_GB2312" w:eastAsia="仿宋_GB2312"/>
          <w:szCs w:val="32"/>
        </w:rPr>
        <w:t>惠安县公共资源交易中心共同组成。</w:t>
      </w:r>
    </w:p>
    <w:p>
      <w:pPr>
        <w:spacing w:line="6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二、组成人员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组  长：潘丽萍   县财政局党组书记、局长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副组长：黄琼玲   县财政局党组成员、副局长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庄一春   县发改局</w:t>
      </w:r>
      <w:r>
        <w:rPr>
          <w:rFonts w:hint="eastAsia" w:ascii="仿宋_GB2312" w:eastAsia="仿宋_GB2312"/>
        </w:rPr>
        <w:t>二级主任科员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成  员：张建新   县公共资源交易中心主任</w:t>
      </w:r>
    </w:p>
    <w:p>
      <w:pPr>
        <w:spacing w:line="600" w:lineRule="exact"/>
        <w:ind w:firstLine="1881" w:firstLineChars="595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刘伟军   县财政局办公室负责人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潘荣仁   县财政局预算股股长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王奋忠   县财政局国库股股长 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陈惠龙   县财政局经建股负责人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黄利福   县财政局行政政法股负责人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</w:rPr>
        <w:t xml:space="preserve">        洪  玲   县财政局教科文股</w:t>
      </w:r>
      <w:r>
        <w:rPr>
          <w:rFonts w:hint="eastAsia" w:ascii="仿宋_GB2312" w:eastAsia="仿宋_GB2312"/>
          <w:szCs w:val="32"/>
          <w:lang w:eastAsia="zh-CN"/>
        </w:rPr>
        <w:t>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卢建法   县财政局农业股股长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杨维琼   县财政局社保股负责人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刘  鹏   县财政局国资企业股负责人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艾少彬   县财政局</w:t>
      </w:r>
      <w:r>
        <w:rPr>
          <w:rFonts w:hint="eastAsia" w:ascii="仿宋_GB2312" w:eastAsia="仿宋_GB2312"/>
          <w:szCs w:val="32"/>
          <w:lang w:eastAsia="zh-CN"/>
        </w:rPr>
        <w:t>监督评价股</w:t>
      </w:r>
      <w:r>
        <w:rPr>
          <w:rFonts w:hint="eastAsia" w:ascii="仿宋_GB2312" w:eastAsia="仿宋_GB2312"/>
          <w:szCs w:val="32"/>
        </w:rPr>
        <w:t>负责人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专班下设办公室，设在县采购办。主任由黄琼玲同志兼任，成员由卢幼梅、蔡良钟、张军、王远征、张聪龙同志担任。</w:t>
      </w:r>
    </w:p>
    <w:p>
      <w:pPr>
        <w:spacing w:line="600" w:lineRule="exact"/>
        <w:ind w:firstLine="632" w:firstLineChars="200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三、工作职责</w:t>
      </w:r>
    </w:p>
    <w:p>
      <w:pPr>
        <w:spacing w:line="600" w:lineRule="exact"/>
        <w:ind w:firstLine="632" w:firstLineChars="20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(一）工作专班职责：按照《惠安县优化营商环境三年行动计划》部署要求，统筹推进优化营商环境三年行动政府采购指标工作，特别是“增强政府采购透明度、降低政府采购交易成本、提升政府采购资金支付及时性”三方面的重点工作，部署重点任务，协调解决优化营商环境政府采购指标过程中遇到的困难和问题，及时总结提升开展成效。</w:t>
      </w:r>
    </w:p>
    <w:p>
      <w:pPr>
        <w:spacing w:line="600" w:lineRule="exact"/>
        <w:ind w:firstLine="632" w:firstLineChars="20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(二）专班办公室职责：承担工作专班日常工作，办理需提交工作专班研究的重大事项</w:t>
      </w:r>
      <w:r>
        <w:rPr>
          <w:rFonts w:hint="eastAsia" w:ascii="仿宋_GB2312" w:hAnsi="仿宋" w:eastAsia="仿宋_GB2312" w:cs="仿宋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Cs w:val="32"/>
        </w:rPr>
        <w:t>负责优化营商环境政府采购指标工作情况的整理和报送，分析工作推进过程中的困难问题，提出有关工作意见建议报工作专班</w:t>
      </w:r>
      <w:bookmarkStart w:id="0" w:name="_GoBack"/>
      <w:bookmarkEnd w:id="0"/>
      <w:r>
        <w:rPr>
          <w:rFonts w:hint="eastAsia" w:ascii="仿宋_GB2312" w:hAnsi="仿宋" w:eastAsia="仿宋_GB2312" w:cs="仿宋"/>
          <w:szCs w:val="32"/>
        </w:rPr>
        <w:t>决策</w:t>
      </w:r>
      <w:r>
        <w:rPr>
          <w:rFonts w:hint="eastAsia" w:ascii="仿宋_GB2312" w:hAnsi="仿宋" w:eastAsia="仿宋_GB2312" w:cs="仿宋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Cs w:val="32"/>
        </w:rPr>
        <w:t>承担工作专班交办的其他事项。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组成人员及办公室成员如工作变动，由接任工作的同志自行替补，不再另行发文。</w:t>
      </w:r>
    </w:p>
    <w:p>
      <w:pPr>
        <w:spacing w:line="60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814" w:left="1588" w:header="851" w:footer="992" w:gutter="0"/>
      <w:pgNumType w:fmt="numberInDash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 xml:space="preserve">                                                   </w:t>
    </w:r>
    <w:r>
      <w:rPr>
        <w:rFonts w:ascii="仿宋" w:hAnsi="仿宋"/>
        <w:sz w:val="28"/>
        <w:szCs w:val="28"/>
      </w:rPr>
      <w:fldChar w:fldCharType="begin"/>
    </w:r>
    <w:r>
      <w:rPr>
        <w:rFonts w:ascii="仿宋" w:hAnsi="仿宋"/>
        <w:sz w:val="28"/>
        <w:szCs w:val="28"/>
      </w:rPr>
      <w:instrText xml:space="preserve"> PAGE   \* MERGEFORMAT </w:instrText>
    </w:r>
    <w:r>
      <w:rPr>
        <w:rFonts w:ascii="仿宋" w:hAnsi="仿宋"/>
        <w:sz w:val="28"/>
        <w:szCs w:val="28"/>
      </w:rPr>
      <w:fldChar w:fldCharType="separate"/>
    </w:r>
    <w:r>
      <w:rPr>
        <w:rFonts w:ascii="仿宋" w:hAnsi="仿宋"/>
        <w:sz w:val="28"/>
        <w:szCs w:val="28"/>
        <w:lang w:val="zh-CN"/>
      </w:rPr>
      <w:t>-</w:t>
    </w:r>
    <w:r>
      <w:rPr>
        <w:rFonts w:ascii="仿宋" w:hAnsi="仿宋"/>
        <w:sz w:val="28"/>
        <w:szCs w:val="28"/>
      </w:rPr>
      <w:t xml:space="preserve"> 1 -</w:t>
    </w:r>
    <w:r>
      <w:rPr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71" w:y="-293"/>
      <w:rPr>
        <w:rStyle w:val="7"/>
        <w:rFonts w:ascii="仿宋" w:hAnsi="仿宋"/>
        <w:sz w:val="28"/>
        <w:szCs w:val="28"/>
      </w:rPr>
    </w:pPr>
    <w:r>
      <w:rPr>
        <w:rStyle w:val="7"/>
        <w:rFonts w:ascii="仿宋" w:hAnsi="仿宋"/>
        <w:sz w:val="28"/>
        <w:szCs w:val="28"/>
      </w:rPr>
      <w:fldChar w:fldCharType="begin"/>
    </w:r>
    <w:r>
      <w:rPr>
        <w:rStyle w:val="7"/>
        <w:rFonts w:ascii="仿宋" w:hAnsi="仿宋"/>
        <w:sz w:val="28"/>
        <w:szCs w:val="28"/>
      </w:rPr>
      <w:instrText xml:space="preserve">PAGE  </w:instrText>
    </w:r>
    <w:r>
      <w:rPr>
        <w:rStyle w:val="7"/>
        <w:rFonts w:ascii="仿宋" w:hAnsi="仿宋"/>
        <w:sz w:val="28"/>
        <w:szCs w:val="28"/>
      </w:rPr>
      <w:fldChar w:fldCharType="separate"/>
    </w:r>
    <w:r>
      <w:rPr>
        <w:rStyle w:val="7"/>
        <w:rFonts w:ascii="仿宋" w:hAnsi="仿宋"/>
        <w:sz w:val="28"/>
        <w:szCs w:val="28"/>
      </w:rPr>
      <w:t>- 2 -</w:t>
    </w:r>
    <w:r>
      <w:rPr>
        <w:rStyle w:val="7"/>
        <w:rFonts w:ascii="仿宋" w:hAnsi="仿宋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36D"/>
    <w:rsid w:val="00055614"/>
    <w:rsid w:val="000A04C4"/>
    <w:rsid w:val="000B5938"/>
    <w:rsid w:val="000F52D1"/>
    <w:rsid w:val="0011236D"/>
    <w:rsid w:val="00113850"/>
    <w:rsid w:val="001F6743"/>
    <w:rsid w:val="0021561A"/>
    <w:rsid w:val="003452B1"/>
    <w:rsid w:val="00387F16"/>
    <w:rsid w:val="0046473C"/>
    <w:rsid w:val="004A4F3F"/>
    <w:rsid w:val="0050279C"/>
    <w:rsid w:val="00527845"/>
    <w:rsid w:val="005451F8"/>
    <w:rsid w:val="005565D0"/>
    <w:rsid w:val="005A118C"/>
    <w:rsid w:val="005B4D53"/>
    <w:rsid w:val="005C6A1C"/>
    <w:rsid w:val="005C7425"/>
    <w:rsid w:val="005F34CF"/>
    <w:rsid w:val="0061353D"/>
    <w:rsid w:val="006749CA"/>
    <w:rsid w:val="006B7B8C"/>
    <w:rsid w:val="006C0D63"/>
    <w:rsid w:val="00706573"/>
    <w:rsid w:val="00711455"/>
    <w:rsid w:val="00775A35"/>
    <w:rsid w:val="007C0B0F"/>
    <w:rsid w:val="008802C7"/>
    <w:rsid w:val="00924A99"/>
    <w:rsid w:val="00974AAA"/>
    <w:rsid w:val="009F6644"/>
    <w:rsid w:val="00A31261"/>
    <w:rsid w:val="00A725AC"/>
    <w:rsid w:val="00B12BCE"/>
    <w:rsid w:val="00C844B5"/>
    <w:rsid w:val="00C95402"/>
    <w:rsid w:val="00CA4C86"/>
    <w:rsid w:val="00CD2AAB"/>
    <w:rsid w:val="00CD7107"/>
    <w:rsid w:val="00CF123B"/>
    <w:rsid w:val="00CF55B6"/>
    <w:rsid w:val="00D6334A"/>
    <w:rsid w:val="00D87DA6"/>
    <w:rsid w:val="00DA25C0"/>
    <w:rsid w:val="00DF13B7"/>
    <w:rsid w:val="00F14325"/>
    <w:rsid w:val="00F33751"/>
    <w:rsid w:val="00F67A85"/>
    <w:rsid w:val="057A7F81"/>
    <w:rsid w:val="0DE61EC9"/>
    <w:rsid w:val="5F8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746</Characters>
  <Lines>6</Lines>
  <Paragraphs>1</Paragraphs>
  <TotalTime>85</TotalTime>
  <ScaleCrop>false</ScaleCrop>
  <LinksUpToDate>false</LinksUpToDate>
  <CharactersWithSpaces>875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2021-03-17T01:15:00Z</dcterms:created>
  <dc:creator>采购监督管理办公室/施宣锚</dc:creator>
  <cp:lastModifiedBy>Lenovo</cp:lastModifiedBy>
  <cp:lastPrinted>2021-03-23T09:21:00Z</cp:lastPrinted>
  <dcterms:modified xsi:type="dcterms:W3CDTF">2021-04-30T01:53:48Z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