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黄塘镇人民政府主要职责、内设机构、领导分工、联系方式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106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27"/>
          <w:szCs w:val="27"/>
          <w:bdr w:val="none" w:color="auto" w:sz="0" w:space="0"/>
          <w:shd w:val="clear" w:fill="FFFFFF"/>
        </w:rPr>
        <w:t>一、主要职责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惠安县黄塘镇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人民政府是基层行政机关，依法行使政府管理和服务职能。主要职责是：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106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（一）加强党的建设。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27"/>
          <w:szCs w:val="27"/>
          <w:bdr w:val="none" w:color="auto" w:sz="0" w:space="0"/>
          <w:shd w:val="clear" w:fill="FFFFFF"/>
        </w:rPr>
        <w:t>加强党的基层组织建设、干部队伍建设、党员队伍建设、党风廉政建设，推进全面从严治党，落实基层党建工作责任制，严格抓好基层党组织建设各项制度，做好农村基层党建工作，全面加强农村基层宣传思想文化工作，进一步增强党在农村的政治领导力、思想引领力、群众组织力、社会号召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（二）推进经济建设。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负责本行政区域经济社会发展和村镇（社区）建设等规划的编制与实施，组织农村基础设施、农田水利建设和各项公益事业建设，加快经济社会发展，改善群众生产生活环境；负责自然资源开发、保护、利用工作；推进特色化和城镇化发展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（三）服务“三农”发展。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指导农村经济发展，深化农业公共服务体系建设，加强农业产前、产中、产后服务；推进农业结构调整，加快发展电商、旅游等新兴产业，促进经济增长方式转变，促进农民增收，实施乡村振兴战略，全面推进新农村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9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（四）加强社会治理。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加强平安建设和社会治安综合治理，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完善基层治安防控体系，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强化信访和矛盾纠纷调解工作，化解农村社会矛盾纠纷，维护农村社会和谐稳定；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健全应急管理体系，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做好各类突发应急处理工作，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提升安全事故防控和自然灾害防治能力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加强生态乡、村（居）建设，加大农村环境综合整治力度，改善农村人居环境，建设美丽乡村；推进农村精神文明建设，树立健康文明新风尚。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（五）组织公共服务。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推行和完善乡镇权责清单制度，推进综合便民服务体系建设，优化便民服务质量；组织实施与村（居）民生活密切相关的各项公共服务，负责抓好人力资源和社会保障、民政、教育、文化、体育、卫生健康等工作，统筹基本公共服务设施的空间布局，实现基本公共服务全覆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（六）加强基层执法。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整合基层一线执法力量，加强执法队伍建设，强化对辖区范围内执法力量的统一指挥和统筹协调，建立健全联动执法机制，统一行使法律法规规定或依法赋予的综合执法权；进一步规范执法程序，提升执法能力。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（七）推进民主法治。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推进基层民主法制建设，指导村（居）民委员会工作，维护群众合法权益。健全自治、法治、德治相结合的乡村治理体系，动员广大村（居）民参与基层自治。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3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（八）完成法律法规规定和市委、市政府交办的其他事项。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二、内设机构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根据主要职责，黄塘镇设置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6个党政内设机构。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（一）党政综合办公室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shd w:val="clear" w:fill="FFFFFF"/>
          <w:lang w:val="en-US" w:eastAsia="zh-CN" w:bidi="ar"/>
        </w:rPr>
        <w:t>（二）社会事务综合办公室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（三）社会治理综合办公室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shd w:val="clear" w:fill="FFFFFF"/>
          <w:lang w:val="en-US" w:eastAsia="zh-CN" w:bidi="ar"/>
        </w:rPr>
        <w:t>（四）经济发展办公室（加挂财政所牌子）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（五）党建工作办公室，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（六）农业农村办公室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9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黄塘镇设置3个事业单位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64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（一）黄塘镇综合便民服务中心（党群服务中心、综合网格指挥协调中心）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64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（二）黄塘镇综合执法队（综合执法协调中心）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640" w:righ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（三）社会事务服务中心（退役军人服务站、综合文化站）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三、领导分工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黄钿桂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：党委书记。主持全面工作。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李文强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：党委副书记、镇长。主持政府全面工作。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王志阳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：人大主席。主持人大主席团工作。完成主要领导交办的其他工作任务。挂钩下茂村。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邱  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：纪委书记。负责纪委监委工作。完成主要领导交办的其他工作任务。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黄秀敏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：党委组织委员。分管党建、组织、党校、工会、共青团、妇联、基层组织建设及换届选举工作。完成主要领导交办的其他工作任务。挂钩后西村。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王必强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：党委宣传委员、副镇长。分管宣传、教育、精神文明、文明城市创建。完成主要领导交办的其他工作任务。挂钩松溪村。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钟静漪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：党委秘书、统战委员。分管秘书、统战、民宗、档案、保密、效能、机关管理、机关支部、机关工会、党政办、便民服务大厅。完成主要领导交办的其他工作任务。挂钩后郭村。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李洪斌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：党委委员、人武部长。分管武装、双拥、退伍军人服务中心、疫情防控、家园清洁。完成主要领导交办的其他工作任务。挂钩坝岭村。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张芳榕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：副镇长。分管自然资源、规划建设、城市管理、市政建设、小城镇建设、电力、自来水、燃气、道路交通。完成主要领导交办的其他工作任务。挂钩埔兜村。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郑心湄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：副镇长。分管农业农村、畜牧兽医、林业、经管、水利及河长制、精准扶贫、劳动保障，协管乡村振兴。完成主要领导交办的其他工作任务。挂钩尾园村。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杨松志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：科技副镇长。分管财税、经贸、统计、安全生产、生态环保、工业企业。完成主要领导交办的其他工作任务。挂钩省吟村。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康振聪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：司法所长。负责司法，协管综治、信访。完成主要领导交办的其他工作任务。挂钩碧岭村。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郑培铭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：二级调研员。分管慈善。完成主要领导交办的其他工作任务。挂钩谢厝村。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洪少达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：二级主任科员。分管涉老、关工委，协助党政办。完成主要领导交办的其他工作任务。挂钩前郭村。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张志彬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：二级主任科员。分管项目办，协助信访工作。完成主要领导交办的其他工作任务。挂钩接待村。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王振明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：二级主任科员。分管卫健工作，协助疫情防控工作。完成主要领导交办的其他工作任务。挂钩后店村。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郭志锋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：综合执法大队长。分管“两违”、综合执法。完成主要领导交办的其他工作任务。挂钩黄塘村、下坂村。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何玲玲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：社事中心主任。分管新农合、新农保、科协、科技、文化体育旅游广电。完成主要领导交办的其他工作任务。挂钩亭林村。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黄塘镇人民政府地址：黄塘镇黄塘街90号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电话：0595-87289024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传真：0595-87289562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600" w:lineRule="atLeast"/>
        <w:ind w:left="0" w:right="0" w:firstLine="636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邮编：362101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>办公时间：夏令时（6月1日至9月30日）星期一至星期五08:00-12:00,15:00-18:00（法定节假日除外）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vertAlign w:val="baseline"/>
          <w:lang w:val="en-US" w:eastAsia="zh-CN" w:bidi="ar"/>
        </w:rPr>
        <w:t xml:space="preserve"> 冬令时（10月1日至5月31日）星期一至星期五08:00-12:00,14:30-17:30（法定节假日除外）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TFkNDNkNWZlN2M4YmNlYWIwZGU1MzllNzcxNDUifQ=="/>
  </w:docVars>
  <w:rsids>
    <w:rsidRoot w:val="30E94538"/>
    <w:rsid w:val="30E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2023-11-02T09:07:00Z</dcterms:created>
  <dc:creator>陈CGY</dc:creator>
  <cp:lastModifiedBy>陈CGY</cp:lastModifiedBy>
  <dcterms:modified xsi:type="dcterms:W3CDTF">2023-11-02T09:08:28Z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AEDE521822924ABA87F919112538AEFF_11</vt:lpwstr>
  </property>
</Properties>
</file>