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22B" w:rsidRDefault="00B3622B" w:rsidP="00C6327C">
      <w:pPr>
        <w:pStyle w:val="BodyText"/>
        <w:tabs>
          <w:tab w:val="left" w:pos="8100"/>
        </w:tabs>
        <w:spacing w:line="580" w:lineRule="exact"/>
        <w:ind w:firstLine="336"/>
        <w:rPr>
          <w:rFonts w:eastAsia="方正姚体" w:cs="新宋体-18030"/>
          <w:spacing w:val="-66"/>
          <w:sz w:val="30"/>
          <w:szCs w:val="30"/>
        </w:rPr>
      </w:pPr>
      <w:bookmarkStart w:id="0" w:name="OLE_LINK2"/>
      <w:bookmarkStart w:id="1" w:name="OLE_LINK1"/>
      <w:bookmarkStart w:id="2" w:name="OLE_LINK3"/>
    </w:p>
    <w:p w:rsidR="00B3622B" w:rsidRDefault="00B3622B" w:rsidP="00D670D5">
      <w:pPr>
        <w:pStyle w:val="BodyText"/>
        <w:tabs>
          <w:tab w:val="left" w:pos="8100"/>
        </w:tabs>
        <w:spacing w:line="580" w:lineRule="exact"/>
        <w:ind w:leftChars="-2" w:left="31680" w:firstLine="303"/>
        <w:rPr>
          <w:rFonts w:eastAsia="方正姚体" w:cs="新宋体-18030"/>
          <w:spacing w:val="-66"/>
          <w:sz w:val="30"/>
          <w:szCs w:val="30"/>
        </w:rPr>
      </w:pPr>
    </w:p>
    <w:p w:rsidR="00B3622B" w:rsidRDefault="00B3622B" w:rsidP="00D670D5">
      <w:pPr>
        <w:pStyle w:val="BodyText"/>
        <w:tabs>
          <w:tab w:val="left" w:pos="8100"/>
        </w:tabs>
        <w:spacing w:line="580" w:lineRule="exact"/>
        <w:ind w:leftChars="-2" w:left="31680" w:firstLine="303"/>
        <w:rPr>
          <w:rFonts w:ascii="方正宋黑简体" w:eastAsia="方正宋黑简体" w:cs="新宋体-18030"/>
          <w:spacing w:val="-66"/>
          <w:sz w:val="30"/>
          <w:szCs w:val="30"/>
        </w:rPr>
      </w:pPr>
    </w:p>
    <w:p w:rsidR="00B3622B" w:rsidRDefault="00B3622B" w:rsidP="00C6327C">
      <w:pPr>
        <w:spacing w:line="580" w:lineRule="exact"/>
        <w:ind w:firstLine="600"/>
        <w:rPr>
          <w:sz w:val="30"/>
          <w:szCs w:val="30"/>
        </w:rPr>
      </w:pPr>
    </w:p>
    <w:p w:rsidR="00B3622B" w:rsidRPr="009C6A19" w:rsidRDefault="00B3622B" w:rsidP="00C6327C">
      <w:pPr>
        <w:spacing w:line="560" w:lineRule="exact"/>
        <w:jc w:val="center"/>
        <w:rPr>
          <w:rFonts w:ascii="仿宋" w:eastAsia="仿宋" w:hAnsi="仿宋" w:cs="仿宋_GB2312"/>
          <w:sz w:val="34"/>
          <w:szCs w:val="34"/>
        </w:rPr>
      </w:pPr>
      <w:r w:rsidRPr="0059376E">
        <w:rPr>
          <w:rFonts w:ascii="仿宋" w:eastAsia="仿宋" w:hAnsi="仿宋" w:cs="仿宋_GB2312" w:hint="eastAsia"/>
          <w:sz w:val="34"/>
          <w:szCs w:val="34"/>
        </w:rPr>
        <w:t>螺政〔</w:t>
      </w:r>
      <w:r w:rsidRPr="00C6327C">
        <w:rPr>
          <w:rFonts w:ascii="Times New Roman" w:eastAsia="仿宋" w:hAnsi="Times New Roman"/>
          <w:sz w:val="34"/>
          <w:szCs w:val="34"/>
        </w:rPr>
        <w:t>2019</w:t>
      </w:r>
      <w:r w:rsidRPr="0059376E">
        <w:rPr>
          <w:rFonts w:ascii="仿宋" w:eastAsia="仿宋" w:hAnsi="仿宋" w:cs="仿宋_GB2312" w:hint="eastAsia"/>
          <w:sz w:val="34"/>
          <w:szCs w:val="34"/>
        </w:rPr>
        <w:t>〕</w:t>
      </w:r>
      <w:r>
        <w:rPr>
          <w:rFonts w:ascii="Times New Roman" w:eastAsia="仿宋" w:hAnsi="Times New Roman"/>
          <w:sz w:val="34"/>
          <w:szCs w:val="34"/>
        </w:rPr>
        <w:t>52</w:t>
      </w:r>
      <w:r w:rsidRPr="0059376E">
        <w:rPr>
          <w:rFonts w:ascii="仿宋" w:eastAsia="仿宋" w:hAnsi="仿宋" w:cs="仿宋_GB2312" w:hint="eastAsia"/>
          <w:sz w:val="34"/>
          <w:szCs w:val="34"/>
        </w:rPr>
        <w:t>号</w:t>
      </w:r>
    </w:p>
    <w:p w:rsidR="00B3622B" w:rsidRDefault="00B3622B" w:rsidP="00C6327C">
      <w:pPr>
        <w:spacing w:line="520" w:lineRule="exact"/>
        <w:ind w:firstLine="780"/>
        <w:rPr>
          <w:rFonts w:ascii="仿宋" w:eastAsia="仿宋" w:hAnsi="仿宋"/>
          <w:sz w:val="39"/>
          <w:szCs w:val="39"/>
        </w:rPr>
      </w:pPr>
    </w:p>
    <w:bookmarkEnd w:id="0"/>
    <w:p w:rsidR="00B3622B" w:rsidRPr="00781D32" w:rsidRDefault="00B3622B" w:rsidP="00C6327C">
      <w:pPr>
        <w:spacing w:line="520" w:lineRule="exact"/>
        <w:ind w:firstLine="720"/>
        <w:jc w:val="center"/>
        <w:rPr>
          <w:sz w:val="36"/>
          <w:szCs w:val="36"/>
        </w:rPr>
      </w:pPr>
    </w:p>
    <w:bookmarkEnd w:id="1"/>
    <w:bookmarkEnd w:id="2"/>
    <w:p w:rsidR="00B3622B" w:rsidRPr="00C6327C" w:rsidRDefault="00B3622B">
      <w:pPr>
        <w:spacing w:line="600" w:lineRule="exact"/>
        <w:jc w:val="center"/>
        <w:rPr>
          <w:rFonts w:ascii="长城小标宋体" w:eastAsia="长城小标宋体"/>
          <w:sz w:val="44"/>
          <w:szCs w:val="44"/>
        </w:rPr>
      </w:pPr>
      <w:r w:rsidRPr="00C6327C">
        <w:rPr>
          <w:rFonts w:ascii="长城小标宋体" w:eastAsia="长城小标宋体" w:hint="eastAsia"/>
          <w:sz w:val="44"/>
          <w:szCs w:val="44"/>
        </w:rPr>
        <w:t>螺阳镇人民政府</w:t>
      </w:r>
    </w:p>
    <w:p w:rsidR="00B3622B" w:rsidRPr="00C6327C" w:rsidRDefault="00B3622B" w:rsidP="00C6327C">
      <w:pPr>
        <w:spacing w:line="600" w:lineRule="exact"/>
        <w:jc w:val="center"/>
        <w:rPr>
          <w:rFonts w:ascii="长城小标宋体" w:eastAsia="长城小标宋体"/>
          <w:sz w:val="44"/>
          <w:szCs w:val="44"/>
        </w:rPr>
      </w:pPr>
      <w:r w:rsidRPr="00C6327C">
        <w:rPr>
          <w:rFonts w:ascii="长城小标宋体" w:eastAsia="长城小标宋体" w:hint="eastAsia"/>
          <w:sz w:val="44"/>
          <w:szCs w:val="44"/>
        </w:rPr>
        <w:t>关于印发螺阳镇农业农村污染治理</w:t>
      </w:r>
    </w:p>
    <w:p w:rsidR="00B3622B" w:rsidRPr="00C6327C" w:rsidRDefault="00B3622B" w:rsidP="00C6327C">
      <w:pPr>
        <w:spacing w:line="600" w:lineRule="exact"/>
        <w:jc w:val="center"/>
        <w:rPr>
          <w:rFonts w:ascii="长城小标宋体" w:eastAsia="长城小标宋体"/>
          <w:sz w:val="44"/>
          <w:szCs w:val="44"/>
        </w:rPr>
      </w:pPr>
      <w:r w:rsidRPr="00C6327C">
        <w:rPr>
          <w:rFonts w:ascii="长城小标宋体" w:eastAsia="长城小标宋体" w:hint="eastAsia"/>
          <w:sz w:val="44"/>
          <w:szCs w:val="44"/>
        </w:rPr>
        <w:t>攻坚战行动计划实施方案的通知</w:t>
      </w:r>
    </w:p>
    <w:p w:rsidR="00B3622B" w:rsidRDefault="00B3622B" w:rsidP="00C6327C">
      <w:pPr>
        <w:spacing w:line="600" w:lineRule="exact"/>
      </w:pPr>
    </w:p>
    <w:p w:rsidR="00B3622B" w:rsidRPr="00C6327C" w:rsidRDefault="00B3622B" w:rsidP="00D670D5">
      <w:pPr>
        <w:spacing w:line="600" w:lineRule="exact"/>
        <w:ind w:firstLineChars="7" w:firstLine="31680"/>
        <w:jc w:val="left"/>
        <w:rPr>
          <w:rFonts w:ascii="仿宋" w:eastAsia="仿宋" w:hAnsi="仿宋"/>
          <w:sz w:val="34"/>
          <w:szCs w:val="34"/>
        </w:rPr>
      </w:pPr>
      <w:r w:rsidRPr="00C6327C">
        <w:rPr>
          <w:rFonts w:ascii="仿宋" w:eastAsia="仿宋" w:hAnsi="仿宋" w:hint="eastAsia"/>
          <w:sz w:val="34"/>
          <w:szCs w:val="34"/>
        </w:rPr>
        <w:t>各村、镇直各部门：</w:t>
      </w:r>
    </w:p>
    <w:p w:rsidR="00B3622B" w:rsidRPr="00C6327C" w:rsidRDefault="00B3622B" w:rsidP="00D670D5">
      <w:pPr>
        <w:spacing w:line="600" w:lineRule="exact"/>
        <w:ind w:firstLineChars="200" w:firstLine="31680"/>
        <w:rPr>
          <w:rFonts w:ascii="仿宋" w:eastAsia="仿宋" w:hAnsi="仿宋"/>
          <w:sz w:val="34"/>
          <w:szCs w:val="34"/>
        </w:rPr>
      </w:pPr>
      <w:r w:rsidRPr="00C6327C">
        <w:rPr>
          <w:rFonts w:ascii="仿宋" w:eastAsia="仿宋" w:hAnsi="仿宋" w:hint="eastAsia"/>
          <w:sz w:val="34"/>
          <w:szCs w:val="34"/>
        </w:rPr>
        <w:t>经镇政府同意，现将《螺阳农业农村污染治理攻坚战行动计划实施方案》印发给你们，请认真贯彻执行。</w:t>
      </w:r>
    </w:p>
    <w:p w:rsidR="00B3622B" w:rsidRPr="00C6327C" w:rsidRDefault="00B3622B" w:rsidP="00C6327C">
      <w:pPr>
        <w:spacing w:line="600" w:lineRule="exact"/>
        <w:ind w:firstLine="420"/>
        <w:rPr>
          <w:rFonts w:ascii="仿宋" w:eastAsia="仿宋" w:hAnsi="仿宋"/>
          <w:sz w:val="34"/>
          <w:szCs w:val="34"/>
        </w:rPr>
      </w:pPr>
    </w:p>
    <w:p w:rsidR="00B3622B" w:rsidRPr="00C6327C" w:rsidRDefault="00B3622B" w:rsidP="00C6327C">
      <w:pPr>
        <w:spacing w:line="600" w:lineRule="exact"/>
        <w:ind w:firstLine="420"/>
        <w:rPr>
          <w:rFonts w:ascii="仿宋" w:eastAsia="仿宋" w:hAnsi="仿宋"/>
          <w:sz w:val="34"/>
          <w:szCs w:val="34"/>
        </w:rPr>
      </w:pPr>
    </w:p>
    <w:p w:rsidR="00B3622B" w:rsidRPr="00C6327C" w:rsidRDefault="00B3622B" w:rsidP="00D670D5">
      <w:pPr>
        <w:tabs>
          <w:tab w:val="left" w:pos="7230"/>
          <w:tab w:val="left" w:pos="7655"/>
          <w:tab w:val="left" w:pos="7938"/>
        </w:tabs>
        <w:spacing w:line="600" w:lineRule="exact"/>
        <w:ind w:firstLineChars="1100" w:firstLine="31680"/>
        <w:rPr>
          <w:rFonts w:ascii="仿宋" w:eastAsia="仿宋" w:hAnsi="仿宋"/>
          <w:sz w:val="34"/>
          <w:szCs w:val="34"/>
        </w:rPr>
      </w:pPr>
      <w:r w:rsidRPr="00C6327C">
        <w:rPr>
          <w:rFonts w:ascii="仿宋" w:eastAsia="仿宋" w:hAnsi="仿宋"/>
          <w:sz w:val="34"/>
          <w:szCs w:val="34"/>
        </w:rPr>
        <w:t xml:space="preserve">        </w:t>
      </w:r>
      <w:r w:rsidRPr="00C6327C">
        <w:rPr>
          <w:rFonts w:ascii="仿宋" w:eastAsia="仿宋" w:hAnsi="仿宋" w:hint="eastAsia"/>
          <w:sz w:val="34"/>
          <w:szCs w:val="34"/>
        </w:rPr>
        <w:t>螺阳镇人民政府</w:t>
      </w:r>
    </w:p>
    <w:p w:rsidR="00B3622B" w:rsidRPr="00C6327C" w:rsidRDefault="00B3622B" w:rsidP="00D670D5">
      <w:pPr>
        <w:tabs>
          <w:tab w:val="left" w:pos="7230"/>
          <w:tab w:val="left" w:pos="7655"/>
          <w:tab w:val="left" w:pos="7938"/>
        </w:tabs>
        <w:spacing w:line="600" w:lineRule="exact"/>
        <w:ind w:rightChars="611" w:right="31680" w:firstLineChars="1100" w:firstLine="31680"/>
        <w:jc w:val="right"/>
        <w:rPr>
          <w:rFonts w:ascii="仿宋" w:eastAsia="仿宋" w:hAnsi="仿宋"/>
          <w:sz w:val="34"/>
          <w:szCs w:val="34"/>
        </w:rPr>
      </w:pPr>
      <w:r>
        <w:rPr>
          <w:rFonts w:ascii="仿宋" w:eastAsia="仿宋" w:hAnsi="仿宋"/>
          <w:sz w:val="34"/>
          <w:szCs w:val="34"/>
        </w:rPr>
        <w:t xml:space="preserve">        </w:t>
      </w:r>
      <w:smartTag w:uri="urn:schemas-microsoft-com:office:smarttags" w:element="chsdate">
        <w:smartTagPr>
          <w:attr w:name="IsROCDate" w:val="False"/>
          <w:attr w:name="IsLunarDate" w:val="False"/>
          <w:attr w:name="Day" w:val="6"/>
          <w:attr w:name="Month" w:val="6"/>
          <w:attr w:name="Year" w:val="2019"/>
        </w:smartTagPr>
        <w:r w:rsidRPr="00C6327C">
          <w:rPr>
            <w:rFonts w:ascii="仿宋" w:eastAsia="仿宋" w:hAnsi="仿宋"/>
            <w:sz w:val="34"/>
            <w:szCs w:val="34"/>
          </w:rPr>
          <w:t>2019</w:t>
        </w:r>
        <w:r w:rsidRPr="00C6327C">
          <w:rPr>
            <w:rFonts w:ascii="仿宋" w:eastAsia="仿宋" w:hAnsi="仿宋" w:hint="eastAsia"/>
            <w:sz w:val="34"/>
            <w:szCs w:val="34"/>
          </w:rPr>
          <w:t>年</w:t>
        </w:r>
        <w:r w:rsidRPr="00C6327C">
          <w:rPr>
            <w:rFonts w:ascii="仿宋" w:eastAsia="仿宋" w:hAnsi="仿宋"/>
            <w:sz w:val="34"/>
            <w:szCs w:val="34"/>
          </w:rPr>
          <w:t>6</w:t>
        </w:r>
        <w:r w:rsidRPr="00C6327C">
          <w:rPr>
            <w:rFonts w:ascii="仿宋" w:eastAsia="仿宋" w:hAnsi="仿宋" w:hint="eastAsia"/>
            <w:sz w:val="34"/>
            <w:szCs w:val="34"/>
          </w:rPr>
          <w:t>月</w:t>
        </w:r>
        <w:r w:rsidRPr="00C6327C">
          <w:rPr>
            <w:rFonts w:ascii="仿宋" w:eastAsia="仿宋" w:hAnsi="仿宋"/>
            <w:sz w:val="34"/>
            <w:szCs w:val="34"/>
          </w:rPr>
          <w:t>6</w:t>
        </w:r>
        <w:r w:rsidRPr="00C6327C">
          <w:rPr>
            <w:rFonts w:ascii="仿宋" w:eastAsia="仿宋" w:hAnsi="仿宋" w:hint="eastAsia"/>
            <w:sz w:val="34"/>
            <w:szCs w:val="34"/>
          </w:rPr>
          <w:t>日</w:t>
        </w:r>
      </w:smartTag>
    </w:p>
    <w:p w:rsidR="00B3622B" w:rsidRDefault="00B3622B">
      <w:pPr>
        <w:rPr>
          <w:rFonts w:ascii="仿宋_GB2312" w:eastAsia="仿宋_GB2312" w:hAnsi="黑体"/>
          <w:sz w:val="32"/>
          <w:szCs w:val="32"/>
        </w:rPr>
      </w:pPr>
    </w:p>
    <w:p w:rsidR="00B3622B" w:rsidRDefault="00B3622B">
      <w:pPr>
        <w:rPr>
          <w:rFonts w:ascii="仿宋_GB2312" w:eastAsia="仿宋_GB2312" w:hAnsi="黑体"/>
          <w:sz w:val="32"/>
          <w:szCs w:val="32"/>
        </w:rPr>
      </w:pPr>
    </w:p>
    <w:p w:rsidR="00B3622B" w:rsidRDefault="00B3622B"/>
    <w:p w:rsidR="00B3622B" w:rsidRDefault="00B3622B"/>
    <w:p w:rsidR="00B3622B" w:rsidRDefault="00B3622B"/>
    <w:p w:rsidR="00B3622B" w:rsidRPr="00F13C22" w:rsidRDefault="00B3622B" w:rsidP="00F13C22">
      <w:pPr>
        <w:spacing w:line="640" w:lineRule="exact"/>
        <w:jc w:val="center"/>
        <w:rPr>
          <w:rFonts w:ascii="长城小标宋体" w:eastAsia="长城小标宋体"/>
          <w:sz w:val="44"/>
          <w:szCs w:val="44"/>
        </w:rPr>
      </w:pPr>
      <w:r w:rsidRPr="00F13C22">
        <w:rPr>
          <w:rFonts w:ascii="长城小标宋体" w:eastAsia="长城小标宋体" w:hint="eastAsia"/>
          <w:sz w:val="44"/>
          <w:szCs w:val="44"/>
        </w:rPr>
        <w:t>螺阳镇农业农村污染治理攻坚战</w:t>
      </w:r>
    </w:p>
    <w:p w:rsidR="00B3622B" w:rsidRPr="00F13C22" w:rsidRDefault="00B3622B">
      <w:pPr>
        <w:spacing w:line="640" w:lineRule="exact"/>
        <w:jc w:val="center"/>
        <w:rPr>
          <w:rFonts w:ascii="长城小标宋体" w:eastAsia="长城小标宋体"/>
          <w:sz w:val="44"/>
          <w:szCs w:val="44"/>
        </w:rPr>
      </w:pPr>
      <w:r w:rsidRPr="00F13C22">
        <w:rPr>
          <w:rFonts w:ascii="长城小标宋体" w:eastAsia="长城小标宋体" w:hint="eastAsia"/>
          <w:sz w:val="44"/>
          <w:szCs w:val="44"/>
        </w:rPr>
        <w:t>行动计划实施方案</w:t>
      </w:r>
    </w:p>
    <w:p w:rsidR="00B3622B" w:rsidRPr="00F13C22" w:rsidRDefault="00B3622B" w:rsidP="00F13C22">
      <w:pPr>
        <w:spacing w:line="560" w:lineRule="exact"/>
        <w:jc w:val="left"/>
        <w:rPr>
          <w:rFonts w:ascii="方正小标宋简体" w:eastAsia="方正小标宋简体"/>
          <w:sz w:val="34"/>
          <w:szCs w:val="34"/>
        </w:rPr>
      </w:pPr>
    </w:p>
    <w:p w:rsidR="00B3622B" w:rsidRPr="00F13C22" w:rsidRDefault="00B3622B" w:rsidP="00D670D5">
      <w:pPr>
        <w:spacing w:line="560" w:lineRule="exact"/>
        <w:ind w:firstLineChars="200" w:firstLine="31680"/>
        <w:rPr>
          <w:rFonts w:ascii="仿宋" w:eastAsia="仿宋" w:hAnsi="仿宋" w:cs="仿宋_GB2312"/>
          <w:sz w:val="34"/>
          <w:szCs w:val="34"/>
        </w:rPr>
      </w:pPr>
      <w:r w:rsidRPr="00F13C22">
        <w:rPr>
          <w:rFonts w:ascii="仿宋" w:eastAsia="仿宋" w:hAnsi="仿宋" w:cs="仿宋_GB2312" w:hint="eastAsia"/>
          <w:sz w:val="34"/>
          <w:szCs w:val="34"/>
        </w:rPr>
        <w:t>治理农业农村污染是实施乡村振兴战略的重要任务，事关全面建成小康社会，事关农村生态文明建设。为深入贯彻省、市、县《农业农村污染治理攻坚战行动计划实施方案》，加快解决农业农村突出环境问题，打好农业农村污染治理攻坚战，制定本实施方案。</w:t>
      </w:r>
    </w:p>
    <w:p w:rsidR="00B3622B" w:rsidRPr="00F13C22" w:rsidRDefault="00B3622B" w:rsidP="00D670D5">
      <w:pPr>
        <w:spacing w:line="560" w:lineRule="exact"/>
        <w:ind w:firstLineChars="200" w:firstLine="31680"/>
        <w:rPr>
          <w:rFonts w:ascii="黑体" w:eastAsia="黑体" w:hAnsi="黑体" w:cs="仿宋_GB2312"/>
          <w:sz w:val="34"/>
          <w:szCs w:val="34"/>
        </w:rPr>
      </w:pPr>
      <w:r w:rsidRPr="00F13C22">
        <w:rPr>
          <w:rFonts w:ascii="黑体" w:eastAsia="黑体" w:hAnsi="黑体" w:cs="仿宋_GB2312" w:hint="eastAsia"/>
          <w:sz w:val="34"/>
          <w:szCs w:val="34"/>
        </w:rPr>
        <w:t>一、总体要求</w:t>
      </w:r>
    </w:p>
    <w:p w:rsidR="00B3622B" w:rsidRPr="00F13C22" w:rsidRDefault="00B3622B" w:rsidP="00D670D5">
      <w:pPr>
        <w:spacing w:line="560" w:lineRule="exact"/>
        <w:ind w:firstLineChars="200" w:firstLine="31680"/>
        <w:rPr>
          <w:rFonts w:ascii="楷体" w:eastAsia="楷体" w:hAnsi="楷体" w:cs="仿宋_GB2312"/>
          <w:b/>
          <w:sz w:val="34"/>
          <w:szCs w:val="34"/>
        </w:rPr>
      </w:pPr>
      <w:r w:rsidRPr="00F13C22">
        <w:rPr>
          <w:rFonts w:ascii="楷体" w:eastAsia="楷体" w:hAnsi="楷体" w:cs="仿宋_GB2312" w:hint="eastAsia"/>
          <w:b/>
          <w:sz w:val="34"/>
          <w:szCs w:val="34"/>
        </w:rPr>
        <w:t>（一）指导思想</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hint="eastAsia"/>
          <w:sz w:val="34"/>
          <w:szCs w:val="34"/>
        </w:rPr>
        <w:t>以习近平新时代中国特色社会主义思想为指导，全面贯彻党的十九大和十九届二中、三中全会精神，认真落实党中央、国务院决策部署，紧紧围绕统筹推进“五位一体”总体布局和协调推进“四个全面”战略布局，牢固树立和贯彻新发展理念，按照实施乡村振兴战略的总要求，强化污染治理、循环利用和生态保护，深入推进农村人居环境整治和农业投入品减量化、生产清洁化、废弃物资源化、产业模式生态化，深化体制机制改革，发挥好政府和市场两个作用，充分调动农民群众积极性、主动性，突出重点区域，动员各方力量，强化各项举措，补齐农业农村生态环境保护突出短板，进一步增强广大农民的获得感和幸福感，为坚持高质量发展实现赶超打下坚实基础。</w:t>
      </w:r>
    </w:p>
    <w:p w:rsidR="00B3622B" w:rsidRPr="00F13C22" w:rsidRDefault="00B3622B" w:rsidP="00D670D5">
      <w:pPr>
        <w:spacing w:line="560" w:lineRule="exact"/>
        <w:ind w:firstLineChars="200" w:firstLine="31680"/>
        <w:rPr>
          <w:rFonts w:ascii="楷体" w:eastAsia="楷体" w:hAnsi="楷体"/>
          <w:b/>
          <w:sz w:val="34"/>
          <w:szCs w:val="34"/>
        </w:rPr>
      </w:pPr>
      <w:r w:rsidRPr="00F13C22">
        <w:rPr>
          <w:rFonts w:ascii="楷体" w:eastAsia="楷体" w:hAnsi="楷体" w:hint="eastAsia"/>
          <w:b/>
          <w:sz w:val="34"/>
          <w:szCs w:val="34"/>
        </w:rPr>
        <w:t>（二）基本原则</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hint="eastAsia"/>
          <w:b/>
          <w:sz w:val="34"/>
          <w:szCs w:val="34"/>
        </w:rPr>
        <w:t>保护优先、源头减量。</w:t>
      </w:r>
      <w:r w:rsidRPr="00F13C22">
        <w:rPr>
          <w:rFonts w:ascii="仿宋" w:eastAsia="仿宋" w:hAnsi="仿宋" w:hint="eastAsia"/>
          <w:sz w:val="34"/>
          <w:szCs w:val="34"/>
        </w:rPr>
        <w:t>坚持生态保护和污染治理并重，严守生态保护红线，统筹农村生产、生活和生态空间，从源头减少农业面源污染。</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hint="eastAsia"/>
          <w:b/>
          <w:sz w:val="34"/>
          <w:szCs w:val="34"/>
        </w:rPr>
        <w:t>问题导向、系统施治。</w:t>
      </w:r>
      <w:r w:rsidRPr="00F13C22">
        <w:rPr>
          <w:rFonts w:ascii="仿宋" w:eastAsia="仿宋" w:hAnsi="仿宋" w:hint="eastAsia"/>
          <w:sz w:val="34"/>
          <w:szCs w:val="34"/>
        </w:rPr>
        <w:t>以改善环境质量为靶向，坚持优先解决农民群众最关心、最直接、最现实的突出环境问题，统筹实施污染防治、循环利用和脱贫攻坚。</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hint="eastAsia"/>
          <w:b/>
          <w:sz w:val="34"/>
          <w:szCs w:val="34"/>
        </w:rPr>
        <w:t>因地制宜、实事求是。</w:t>
      </w:r>
      <w:r w:rsidRPr="00F13C22">
        <w:rPr>
          <w:rFonts w:ascii="仿宋" w:eastAsia="仿宋" w:hAnsi="仿宋" w:hint="eastAsia"/>
          <w:sz w:val="34"/>
          <w:szCs w:val="34"/>
        </w:rPr>
        <w:t>在严格落实国家、省里、市里、县里提出的目标要求的基础上，依据实际科学确定本地区整治目标任务，不搞“简单化”“一刀切”。</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hint="eastAsia"/>
          <w:b/>
          <w:sz w:val="34"/>
          <w:szCs w:val="34"/>
        </w:rPr>
        <w:t>落实责任、形成合力。</w:t>
      </w:r>
      <w:r w:rsidRPr="00F13C22">
        <w:rPr>
          <w:rFonts w:ascii="仿宋" w:eastAsia="仿宋" w:hAnsi="仿宋" w:hint="eastAsia"/>
          <w:sz w:val="34"/>
          <w:szCs w:val="34"/>
        </w:rPr>
        <w:t>强化地方主体责任，明确市统筹、县负总责、乡村落实。强化监督考核，建立上下联动、部门协作、责权清晰、监管有效的工作推进机制。</w:t>
      </w:r>
    </w:p>
    <w:p w:rsidR="00B3622B" w:rsidRPr="00F13C22" w:rsidRDefault="00B3622B" w:rsidP="00D670D5">
      <w:pPr>
        <w:spacing w:line="560" w:lineRule="exact"/>
        <w:ind w:firstLineChars="200" w:firstLine="31680"/>
        <w:rPr>
          <w:rFonts w:ascii="楷体" w:eastAsia="楷体" w:hAnsi="楷体"/>
          <w:b/>
          <w:sz w:val="34"/>
          <w:szCs w:val="34"/>
        </w:rPr>
      </w:pPr>
      <w:r w:rsidRPr="00F13C22">
        <w:rPr>
          <w:rFonts w:ascii="楷体" w:eastAsia="楷体" w:hAnsi="楷体" w:hint="eastAsia"/>
          <w:b/>
          <w:sz w:val="34"/>
          <w:szCs w:val="34"/>
        </w:rPr>
        <w:t>（三）主要目标</w:t>
      </w:r>
    </w:p>
    <w:p w:rsidR="00B3622B" w:rsidRPr="00F13C22" w:rsidRDefault="00B3622B" w:rsidP="00F13C22">
      <w:pPr>
        <w:spacing w:line="560" w:lineRule="exact"/>
        <w:rPr>
          <w:rFonts w:ascii="仿宋" w:eastAsia="仿宋" w:hAnsi="仿宋"/>
          <w:sz w:val="34"/>
          <w:szCs w:val="34"/>
        </w:rPr>
      </w:pPr>
      <w:r w:rsidRPr="00F13C22">
        <w:rPr>
          <w:rFonts w:ascii="仿宋" w:eastAsia="仿宋" w:hAnsi="仿宋"/>
          <w:sz w:val="34"/>
          <w:szCs w:val="34"/>
        </w:rPr>
        <w:t xml:space="preserve">    </w:t>
      </w:r>
      <w:r w:rsidRPr="00F13C22">
        <w:rPr>
          <w:rFonts w:ascii="仿宋" w:eastAsia="仿宋" w:hAnsi="仿宋" w:hint="eastAsia"/>
          <w:sz w:val="34"/>
          <w:szCs w:val="34"/>
        </w:rPr>
        <w:t>通过两年攻坚，乡村绿色发展加快推进，农村生态环境明显好转，污染治理工作体制机制基本形成，环境监管能力明显加强，农民参与积极性和主动性显著增强。到</w:t>
      </w:r>
      <w:r w:rsidRPr="00F13C22">
        <w:rPr>
          <w:rFonts w:ascii="仿宋" w:eastAsia="仿宋" w:hAnsi="仿宋"/>
          <w:sz w:val="34"/>
          <w:szCs w:val="34"/>
        </w:rPr>
        <w:t>2020</w:t>
      </w:r>
      <w:r w:rsidRPr="00F13C22">
        <w:rPr>
          <w:rFonts w:ascii="仿宋" w:eastAsia="仿宋" w:hAnsi="仿宋" w:hint="eastAsia"/>
          <w:sz w:val="34"/>
          <w:szCs w:val="34"/>
        </w:rPr>
        <w:t>年，实现</w:t>
      </w:r>
      <w:r w:rsidRPr="00F13C22">
        <w:rPr>
          <w:rFonts w:ascii="仿宋" w:eastAsia="仿宋" w:hAnsi="仿宋" w:hint="eastAsia"/>
          <w:b/>
          <w:sz w:val="34"/>
          <w:szCs w:val="34"/>
        </w:rPr>
        <w:t>“一保两治三减四提升”</w:t>
      </w:r>
      <w:r w:rsidRPr="00F13C22">
        <w:rPr>
          <w:rFonts w:ascii="仿宋" w:eastAsia="仿宋" w:hAnsi="仿宋" w:hint="eastAsia"/>
          <w:sz w:val="34"/>
          <w:szCs w:val="34"/>
        </w:rPr>
        <w:t>。</w:t>
      </w:r>
      <w:r w:rsidRPr="00F13C22">
        <w:rPr>
          <w:rFonts w:ascii="仿宋" w:eastAsia="仿宋" w:hAnsi="仿宋" w:hint="eastAsia"/>
          <w:b/>
          <w:sz w:val="34"/>
          <w:szCs w:val="34"/>
        </w:rPr>
        <w:t>“一保”</w:t>
      </w:r>
      <w:r w:rsidRPr="00F13C22">
        <w:rPr>
          <w:rFonts w:ascii="仿宋" w:eastAsia="仿宋" w:hAnsi="仿宋" w:hint="eastAsia"/>
          <w:sz w:val="34"/>
          <w:szCs w:val="34"/>
        </w:rPr>
        <w:t>，即保护农村饮用水水源。</w:t>
      </w:r>
      <w:r w:rsidRPr="00F13C22">
        <w:rPr>
          <w:rFonts w:ascii="仿宋" w:eastAsia="仿宋" w:hAnsi="仿宋" w:hint="eastAsia"/>
          <w:b/>
          <w:sz w:val="34"/>
          <w:szCs w:val="34"/>
        </w:rPr>
        <w:t>“两治”</w:t>
      </w:r>
      <w:r w:rsidRPr="00F13C22">
        <w:rPr>
          <w:rFonts w:ascii="仿宋" w:eastAsia="仿宋" w:hAnsi="仿宋" w:hint="eastAsia"/>
          <w:sz w:val="34"/>
          <w:szCs w:val="34"/>
        </w:rPr>
        <w:t>，即治理农村生活垃圾和污水。</w:t>
      </w:r>
      <w:r w:rsidRPr="00F13C22">
        <w:rPr>
          <w:rFonts w:ascii="仿宋" w:eastAsia="仿宋" w:hAnsi="仿宋" w:hint="eastAsia"/>
          <w:b/>
          <w:sz w:val="34"/>
          <w:szCs w:val="34"/>
        </w:rPr>
        <w:t>“三减”</w:t>
      </w:r>
      <w:r w:rsidRPr="00F13C22">
        <w:rPr>
          <w:rFonts w:ascii="仿宋" w:eastAsia="仿宋" w:hAnsi="仿宋" w:hint="eastAsia"/>
          <w:sz w:val="34"/>
          <w:szCs w:val="34"/>
        </w:rPr>
        <w:t>，即减少化肥、农药使用量和农业用水总量。</w:t>
      </w:r>
      <w:r w:rsidRPr="00F13C22">
        <w:rPr>
          <w:rFonts w:ascii="仿宋" w:eastAsia="仿宋" w:hAnsi="仿宋" w:hint="eastAsia"/>
          <w:b/>
          <w:sz w:val="34"/>
          <w:szCs w:val="34"/>
        </w:rPr>
        <w:t>“四提升”</w:t>
      </w:r>
      <w:r w:rsidRPr="00F13C22">
        <w:rPr>
          <w:rFonts w:ascii="仿宋" w:eastAsia="仿宋" w:hAnsi="仿宋" w:hint="eastAsia"/>
          <w:sz w:val="34"/>
          <w:szCs w:val="34"/>
        </w:rPr>
        <w:t>，即提升小流域水环境质量、农业废弃物综合利用率、环境监管能力和农民参与度。</w:t>
      </w:r>
    </w:p>
    <w:p w:rsidR="00B3622B" w:rsidRPr="00F13C22" w:rsidRDefault="00B3622B" w:rsidP="00D670D5">
      <w:pPr>
        <w:spacing w:line="560" w:lineRule="exact"/>
        <w:ind w:firstLineChars="200" w:firstLine="31680"/>
        <w:rPr>
          <w:sz w:val="34"/>
          <w:szCs w:val="34"/>
        </w:rPr>
      </w:pPr>
      <w:r w:rsidRPr="00F13C22">
        <w:rPr>
          <w:rFonts w:ascii="黑体" w:eastAsia="黑体" w:hAnsi="黑体" w:hint="eastAsia"/>
          <w:sz w:val="34"/>
          <w:szCs w:val="34"/>
        </w:rPr>
        <w:t>二、主要任务</w:t>
      </w:r>
    </w:p>
    <w:p w:rsidR="00B3622B" w:rsidRPr="00F13C22" w:rsidRDefault="00B3622B" w:rsidP="00D670D5">
      <w:pPr>
        <w:spacing w:line="560" w:lineRule="exact"/>
        <w:ind w:firstLineChars="200" w:firstLine="31680"/>
        <w:rPr>
          <w:rFonts w:ascii="楷体" w:eastAsia="楷体" w:hAnsi="楷体"/>
          <w:b/>
          <w:sz w:val="34"/>
          <w:szCs w:val="34"/>
        </w:rPr>
      </w:pPr>
      <w:r w:rsidRPr="00F13C22">
        <w:rPr>
          <w:rFonts w:ascii="楷体" w:eastAsia="楷体" w:hAnsi="楷体" w:hint="eastAsia"/>
          <w:b/>
          <w:sz w:val="34"/>
          <w:szCs w:val="34"/>
        </w:rPr>
        <w:t>（四）加强农村饮用水水源保护</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1</w:t>
      </w:r>
      <w:r w:rsidRPr="00F13C22">
        <w:rPr>
          <w:rFonts w:ascii="仿宋" w:eastAsia="仿宋" w:hAnsi="仿宋" w:hint="eastAsia"/>
          <w:b/>
          <w:sz w:val="34"/>
          <w:szCs w:val="34"/>
        </w:rPr>
        <w:t>．加快农村饮用水水源调查评估和保护区划定。</w:t>
      </w:r>
      <w:r w:rsidRPr="00F13C22">
        <w:rPr>
          <w:rFonts w:ascii="仿宋" w:eastAsia="仿宋" w:hAnsi="仿宋" w:hint="eastAsia"/>
          <w:sz w:val="34"/>
          <w:szCs w:val="34"/>
        </w:rPr>
        <w:t>组织开展农村饮用水水源调查评估，划定保护区和保护范围。</w:t>
      </w:r>
      <w:r w:rsidRPr="00F13C22">
        <w:rPr>
          <w:rFonts w:ascii="仿宋" w:eastAsia="仿宋" w:hAnsi="仿宋"/>
          <w:sz w:val="34"/>
          <w:szCs w:val="34"/>
        </w:rPr>
        <w:t>2020</w:t>
      </w:r>
      <w:r w:rsidRPr="00F13C22">
        <w:rPr>
          <w:rFonts w:ascii="仿宋" w:eastAsia="仿宋" w:hAnsi="仿宋" w:hint="eastAsia"/>
          <w:sz w:val="34"/>
          <w:szCs w:val="34"/>
        </w:rPr>
        <w:t>年</w:t>
      </w:r>
      <w:r w:rsidRPr="00F13C22">
        <w:rPr>
          <w:rFonts w:ascii="仿宋" w:eastAsia="仿宋" w:hAnsi="仿宋"/>
          <w:sz w:val="34"/>
          <w:szCs w:val="34"/>
        </w:rPr>
        <w:t>6</w:t>
      </w:r>
      <w:r w:rsidRPr="00F13C22">
        <w:rPr>
          <w:rFonts w:ascii="仿宋" w:eastAsia="仿宋" w:hAnsi="仿宋" w:hint="eastAsia"/>
          <w:sz w:val="34"/>
          <w:szCs w:val="34"/>
        </w:rPr>
        <w:t>月底前完成供水人口在</w:t>
      </w:r>
      <w:r w:rsidRPr="00F13C22">
        <w:rPr>
          <w:rFonts w:ascii="仿宋" w:eastAsia="仿宋" w:hAnsi="仿宋"/>
          <w:sz w:val="34"/>
          <w:szCs w:val="34"/>
        </w:rPr>
        <w:t>1</w:t>
      </w:r>
      <w:r w:rsidRPr="00F13C22">
        <w:rPr>
          <w:rFonts w:ascii="仿宋" w:eastAsia="仿宋" w:hAnsi="仿宋" w:hint="eastAsia"/>
          <w:sz w:val="34"/>
          <w:szCs w:val="34"/>
        </w:rPr>
        <w:t>万人或日供水</w:t>
      </w:r>
      <w:r w:rsidRPr="00F13C22">
        <w:rPr>
          <w:rFonts w:ascii="仿宋" w:eastAsia="仿宋" w:hAnsi="仿宋"/>
          <w:sz w:val="34"/>
          <w:szCs w:val="34"/>
        </w:rPr>
        <w:t>1</w:t>
      </w:r>
      <w:r w:rsidRPr="00F13C22">
        <w:rPr>
          <w:rFonts w:ascii="仿宋" w:eastAsia="仿宋" w:hAnsi="仿宋" w:hint="eastAsia"/>
          <w:sz w:val="34"/>
          <w:szCs w:val="34"/>
        </w:rPr>
        <w:t>千吨以上的饮用水水源调查评估、水源编码和水源保护区划定工作。（环保站、水利站按职责分工负责）</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2</w:t>
      </w:r>
      <w:r w:rsidRPr="00F13C22">
        <w:rPr>
          <w:rFonts w:ascii="仿宋" w:eastAsia="仿宋" w:hAnsi="仿宋" w:hint="eastAsia"/>
          <w:b/>
          <w:sz w:val="34"/>
          <w:szCs w:val="34"/>
        </w:rPr>
        <w:t>．加强农村饮用水水质监测。</w:t>
      </w:r>
      <w:r w:rsidRPr="00F13C22">
        <w:rPr>
          <w:rFonts w:ascii="仿宋" w:eastAsia="仿宋" w:hAnsi="仿宋" w:hint="eastAsia"/>
          <w:sz w:val="34"/>
          <w:szCs w:val="34"/>
        </w:rPr>
        <w:t>组织监测和评估本辖区饮用水水源、供水单位供水、用户水龙头出水的水质等饮用水安全状况；结合本地水质本底状况确定监测项目并组织落实；向社会公开饮用水安全状况信息。农村饮水安全工程管理单位配合水源地管理单位做好日常保护管理，落实水源保护、工程建设、水质监测检测“三同时”制度。供水人口在</w:t>
      </w:r>
      <w:r w:rsidRPr="00F13C22">
        <w:rPr>
          <w:rFonts w:ascii="仿宋" w:eastAsia="仿宋" w:hAnsi="仿宋"/>
          <w:sz w:val="34"/>
          <w:szCs w:val="34"/>
        </w:rPr>
        <w:t>1</w:t>
      </w:r>
      <w:r w:rsidRPr="00F13C22">
        <w:rPr>
          <w:rFonts w:ascii="仿宋" w:eastAsia="仿宋" w:hAnsi="仿宋" w:hint="eastAsia"/>
          <w:sz w:val="34"/>
          <w:szCs w:val="34"/>
        </w:rPr>
        <w:t>万人或日供水</w:t>
      </w:r>
      <w:r w:rsidRPr="00F13C22">
        <w:rPr>
          <w:rFonts w:ascii="仿宋" w:eastAsia="仿宋" w:hAnsi="仿宋"/>
          <w:sz w:val="34"/>
          <w:szCs w:val="34"/>
        </w:rPr>
        <w:t>1</w:t>
      </w:r>
      <w:r w:rsidRPr="00F13C22">
        <w:rPr>
          <w:rFonts w:ascii="仿宋" w:eastAsia="仿宋" w:hAnsi="仿宋" w:hint="eastAsia"/>
          <w:sz w:val="34"/>
          <w:szCs w:val="34"/>
        </w:rPr>
        <w:t>千吨以上的饮用水水源每季度监测一次。（水利站、环保站、城管站按职责分工负责）</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3</w:t>
      </w:r>
      <w:r w:rsidRPr="00F13C22">
        <w:rPr>
          <w:rFonts w:ascii="仿宋" w:eastAsia="仿宋" w:hAnsi="仿宋" w:hint="eastAsia"/>
          <w:b/>
          <w:sz w:val="34"/>
          <w:szCs w:val="34"/>
        </w:rPr>
        <w:t>．开展农村饮用水水源环境风险排查整治。</w:t>
      </w:r>
      <w:r w:rsidRPr="00F13C22">
        <w:rPr>
          <w:rFonts w:ascii="仿宋" w:eastAsia="仿宋" w:hAnsi="仿宋" w:hint="eastAsia"/>
          <w:sz w:val="34"/>
          <w:szCs w:val="34"/>
        </w:rPr>
        <w:t>以供水人口在</w:t>
      </w:r>
      <w:r w:rsidRPr="00F13C22">
        <w:rPr>
          <w:rFonts w:ascii="仿宋" w:eastAsia="仿宋" w:hAnsi="仿宋"/>
          <w:sz w:val="34"/>
          <w:szCs w:val="34"/>
        </w:rPr>
        <w:t>1</w:t>
      </w:r>
      <w:r w:rsidRPr="00F13C22">
        <w:rPr>
          <w:rFonts w:ascii="仿宋" w:eastAsia="仿宋" w:hAnsi="仿宋" w:hint="eastAsia"/>
          <w:sz w:val="34"/>
          <w:szCs w:val="34"/>
        </w:rPr>
        <w:t>万人或日供水</w:t>
      </w:r>
      <w:r w:rsidRPr="00F13C22">
        <w:rPr>
          <w:rFonts w:ascii="仿宋" w:eastAsia="仿宋" w:hAnsi="仿宋"/>
          <w:sz w:val="34"/>
          <w:szCs w:val="34"/>
        </w:rPr>
        <w:t>1</w:t>
      </w:r>
      <w:r w:rsidRPr="00F13C22">
        <w:rPr>
          <w:rFonts w:ascii="仿宋" w:eastAsia="仿宋" w:hAnsi="仿宋" w:hint="eastAsia"/>
          <w:sz w:val="34"/>
          <w:szCs w:val="34"/>
        </w:rPr>
        <w:t>千吨以上的饮用水水源为重点，对可能影响农村饮用水安全的化工等企业风险源和生活垃圾污水、畜禽养殖、农药化肥等污染源进行排查。对水质不达标的水源，采取水源更换、集中供水、污染达标治理等措施，确保农村饮水安全。（环保站、农办、水利站、村建办、城管站按职责分工负责）</w:t>
      </w:r>
    </w:p>
    <w:p w:rsidR="00B3622B" w:rsidRPr="00F13C22" w:rsidRDefault="00B3622B" w:rsidP="00F13C22">
      <w:pPr>
        <w:spacing w:line="560" w:lineRule="exact"/>
        <w:ind w:firstLine="645"/>
        <w:rPr>
          <w:rFonts w:ascii="楷体" w:eastAsia="楷体" w:hAnsi="楷体"/>
          <w:b/>
          <w:sz w:val="34"/>
          <w:szCs w:val="34"/>
        </w:rPr>
      </w:pPr>
      <w:r w:rsidRPr="00F13C22">
        <w:rPr>
          <w:rFonts w:ascii="楷体" w:eastAsia="楷体" w:hAnsi="楷体" w:hint="eastAsia"/>
          <w:b/>
          <w:sz w:val="34"/>
          <w:szCs w:val="34"/>
        </w:rPr>
        <w:t>（五）加快推进农村生活垃圾污水治理</w:t>
      </w:r>
    </w:p>
    <w:p w:rsidR="00B3622B" w:rsidRPr="00F13C22" w:rsidRDefault="00B3622B" w:rsidP="00D670D5">
      <w:pPr>
        <w:spacing w:line="560" w:lineRule="exact"/>
        <w:ind w:firstLineChars="200" w:firstLine="31680"/>
        <w:rPr>
          <w:rFonts w:ascii="仿宋" w:eastAsia="仿宋" w:hAnsi="仿宋"/>
          <w:b/>
          <w:sz w:val="34"/>
          <w:szCs w:val="34"/>
        </w:rPr>
      </w:pPr>
      <w:r w:rsidRPr="00F13C22">
        <w:rPr>
          <w:rFonts w:ascii="仿宋" w:eastAsia="仿宋" w:hAnsi="仿宋"/>
          <w:b/>
          <w:sz w:val="34"/>
          <w:szCs w:val="34"/>
        </w:rPr>
        <w:t>4</w:t>
      </w:r>
      <w:r w:rsidRPr="00F13C22">
        <w:rPr>
          <w:rFonts w:ascii="仿宋" w:eastAsia="仿宋" w:hAnsi="仿宋" w:hint="eastAsia"/>
          <w:b/>
          <w:sz w:val="34"/>
          <w:szCs w:val="34"/>
        </w:rPr>
        <w:t>．加大农村生活垃圾治理力度。</w:t>
      </w:r>
      <w:r w:rsidRPr="00F13C22">
        <w:rPr>
          <w:rFonts w:ascii="仿宋" w:eastAsia="仿宋" w:hAnsi="仿宋" w:hint="eastAsia"/>
          <w:sz w:val="34"/>
          <w:szCs w:val="34"/>
        </w:rPr>
        <w:t>落实《惠安县农村人居环境整治三年行动方案（</w:t>
      </w:r>
      <w:r w:rsidRPr="00F13C22">
        <w:rPr>
          <w:rFonts w:ascii="仿宋" w:eastAsia="仿宋" w:hAnsi="仿宋"/>
          <w:sz w:val="34"/>
          <w:szCs w:val="34"/>
        </w:rPr>
        <w:t>2018-2020</w:t>
      </w:r>
      <w:r w:rsidRPr="00F13C22">
        <w:rPr>
          <w:rFonts w:ascii="仿宋" w:eastAsia="仿宋" w:hAnsi="仿宋" w:hint="eastAsia"/>
          <w:sz w:val="34"/>
          <w:szCs w:val="34"/>
        </w:rPr>
        <w:t>年）》，推行农村生活垃圾干湿分离，加快垃圾源头减量和资源化利用，开展垃圾常态化治理和非正规垃圾堆放点排查整治，禁止城市垃圾向农村转移堆弃。</w:t>
      </w:r>
      <w:r w:rsidRPr="00F13C22">
        <w:rPr>
          <w:rFonts w:ascii="仿宋" w:eastAsia="仿宋" w:hAnsi="仿宋"/>
          <w:sz w:val="34"/>
          <w:szCs w:val="34"/>
        </w:rPr>
        <w:t>2019</w:t>
      </w:r>
      <w:r w:rsidRPr="00F13C22">
        <w:rPr>
          <w:rFonts w:ascii="仿宋" w:eastAsia="仿宋" w:hAnsi="仿宋" w:hint="eastAsia"/>
          <w:sz w:val="34"/>
          <w:szCs w:val="34"/>
        </w:rPr>
        <w:t>年底前，完成县级及以上集中式饮用水水源保护区及群众反映强烈的非正规垃圾堆放点整治。</w:t>
      </w:r>
      <w:r w:rsidRPr="00F13C22">
        <w:rPr>
          <w:rFonts w:ascii="仿宋" w:eastAsia="仿宋" w:hAnsi="仿宋"/>
          <w:sz w:val="34"/>
          <w:szCs w:val="34"/>
        </w:rPr>
        <w:t>2020</w:t>
      </w:r>
      <w:r w:rsidRPr="00F13C22">
        <w:rPr>
          <w:rFonts w:ascii="仿宋" w:eastAsia="仿宋" w:hAnsi="仿宋" w:hint="eastAsia"/>
          <w:sz w:val="34"/>
          <w:szCs w:val="34"/>
        </w:rPr>
        <w:t>年底前，基本完成非正规垃圾堆放点整治。（农办、城管站、村建办、水利站、环保站按职责分工负责）</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5</w:t>
      </w:r>
      <w:r w:rsidRPr="00F13C22">
        <w:rPr>
          <w:rFonts w:ascii="仿宋" w:eastAsia="仿宋" w:hAnsi="仿宋" w:hint="eastAsia"/>
          <w:b/>
          <w:sz w:val="34"/>
          <w:szCs w:val="34"/>
        </w:rPr>
        <w:t>．梯次推进农村生活污水治理。</w:t>
      </w:r>
      <w:r w:rsidRPr="00F13C22">
        <w:rPr>
          <w:rFonts w:ascii="仿宋" w:eastAsia="仿宋" w:hAnsi="仿宋" w:hint="eastAsia"/>
          <w:sz w:val="34"/>
          <w:szCs w:val="34"/>
        </w:rPr>
        <w:t>落实《全国农村环境综合整治“十三五”规划》，</w:t>
      </w:r>
      <w:r w:rsidRPr="00F13C22">
        <w:rPr>
          <w:rFonts w:ascii="仿宋" w:eastAsia="仿宋" w:hAnsi="仿宋" w:hint="eastAsia"/>
          <w:color w:val="000000"/>
          <w:sz w:val="34"/>
          <w:szCs w:val="34"/>
        </w:rPr>
        <w:t>根据县里文件精神，采用统一规划、统一设计、统一建设、统一管理的</w:t>
      </w:r>
      <w:r w:rsidRPr="00F13C22">
        <w:rPr>
          <w:rFonts w:ascii="仿宋" w:eastAsia="仿宋" w:hAnsi="仿宋"/>
          <w:color w:val="000000"/>
          <w:sz w:val="34"/>
          <w:szCs w:val="34"/>
        </w:rPr>
        <w:t>PPP</w:t>
      </w:r>
      <w:r w:rsidRPr="00F13C22">
        <w:rPr>
          <w:rFonts w:ascii="仿宋" w:eastAsia="仿宋" w:hAnsi="仿宋" w:hint="eastAsia"/>
          <w:color w:val="000000"/>
          <w:sz w:val="34"/>
          <w:szCs w:val="34"/>
        </w:rPr>
        <w:t>模式，统一实施，争取利用三年时间（</w:t>
      </w:r>
      <w:r w:rsidRPr="00F13C22">
        <w:rPr>
          <w:rFonts w:ascii="仿宋" w:eastAsia="仿宋" w:hAnsi="仿宋"/>
          <w:color w:val="000000"/>
          <w:sz w:val="34"/>
          <w:szCs w:val="34"/>
        </w:rPr>
        <w:t>2019</w:t>
      </w:r>
      <w:r w:rsidRPr="00F13C22">
        <w:rPr>
          <w:rFonts w:ascii="仿宋" w:eastAsia="仿宋" w:hAnsi="仿宋" w:hint="eastAsia"/>
          <w:color w:val="000000"/>
          <w:sz w:val="34"/>
          <w:szCs w:val="34"/>
        </w:rPr>
        <w:t>－</w:t>
      </w:r>
      <w:r w:rsidRPr="00F13C22">
        <w:rPr>
          <w:rFonts w:ascii="仿宋" w:eastAsia="仿宋" w:hAnsi="仿宋"/>
          <w:color w:val="000000"/>
          <w:sz w:val="34"/>
          <w:szCs w:val="34"/>
        </w:rPr>
        <w:t>2021</w:t>
      </w:r>
      <w:r w:rsidRPr="00F13C22">
        <w:rPr>
          <w:rFonts w:ascii="仿宋" w:eastAsia="仿宋" w:hAnsi="仿宋" w:hint="eastAsia"/>
          <w:color w:val="000000"/>
          <w:sz w:val="34"/>
          <w:szCs w:val="34"/>
        </w:rPr>
        <w:t>年）</w:t>
      </w:r>
      <w:r w:rsidRPr="00F13C22">
        <w:rPr>
          <w:rFonts w:ascii="仿宋" w:eastAsia="仿宋" w:hAnsi="仿宋" w:cs="仿宋_GB2312" w:hint="eastAsia"/>
          <w:color w:val="000000"/>
          <w:sz w:val="34"/>
          <w:szCs w:val="34"/>
        </w:rPr>
        <w:t>实现</w:t>
      </w:r>
      <w:r w:rsidRPr="00F13C22">
        <w:rPr>
          <w:rFonts w:ascii="仿宋" w:eastAsia="仿宋" w:hAnsi="仿宋" w:hint="eastAsia"/>
          <w:color w:val="000000"/>
          <w:sz w:val="34"/>
          <w:szCs w:val="34"/>
        </w:rPr>
        <w:t>我镇</w:t>
      </w:r>
      <w:r w:rsidRPr="00F13C22">
        <w:rPr>
          <w:rFonts w:ascii="仿宋" w:eastAsia="仿宋" w:hAnsi="仿宋" w:cs="仿宋_GB2312" w:hint="eastAsia"/>
          <w:color w:val="000000"/>
          <w:sz w:val="34"/>
          <w:szCs w:val="34"/>
        </w:rPr>
        <w:t>农村生活污水处理</w:t>
      </w:r>
      <w:r w:rsidRPr="00F13C22">
        <w:rPr>
          <w:rFonts w:ascii="仿宋" w:eastAsia="仿宋" w:hAnsi="仿宋" w:hint="eastAsia"/>
          <w:color w:val="000000"/>
          <w:sz w:val="34"/>
          <w:szCs w:val="34"/>
        </w:rPr>
        <w:t>全</w:t>
      </w:r>
      <w:r w:rsidRPr="00F13C22">
        <w:rPr>
          <w:rFonts w:ascii="仿宋" w:eastAsia="仿宋" w:hAnsi="仿宋" w:cs="仿宋_GB2312" w:hint="eastAsia"/>
          <w:color w:val="000000"/>
          <w:sz w:val="34"/>
          <w:szCs w:val="34"/>
        </w:rPr>
        <w:t>覆盖</w:t>
      </w:r>
      <w:r w:rsidRPr="00F13C22">
        <w:rPr>
          <w:rFonts w:ascii="仿宋" w:eastAsia="仿宋" w:hAnsi="仿宋" w:hint="eastAsia"/>
          <w:color w:val="000000"/>
          <w:sz w:val="34"/>
          <w:szCs w:val="34"/>
        </w:rPr>
        <w:t>。</w:t>
      </w:r>
      <w:r w:rsidRPr="00F13C22">
        <w:rPr>
          <w:rFonts w:ascii="仿宋" w:eastAsia="仿宋" w:hAnsi="仿宋" w:hint="eastAsia"/>
          <w:sz w:val="34"/>
          <w:szCs w:val="34"/>
        </w:rPr>
        <w:t>加强改厕与农村生活污水治理的有效衔接。将农村水环境治理纳入河（湖）长制管理。</w:t>
      </w:r>
      <w:r w:rsidRPr="00F13C22">
        <w:rPr>
          <w:rFonts w:ascii="仿宋" w:eastAsia="仿宋" w:hAnsi="仿宋"/>
          <w:sz w:val="34"/>
          <w:szCs w:val="34"/>
        </w:rPr>
        <w:t>2019</w:t>
      </w:r>
      <w:r w:rsidRPr="00F13C22">
        <w:rPr>
          <w:rFonts w:ascii="仿宋" w:eastAsia="仿宋" w:hAnsi="仿宋" w:hint="eastAsia"/>
          <w:sz w:val="34"/>
          <w:szCs w:val="34"/>
        </w:rPr>
        <w:t>年底，再完成新建改造三格化粪池</w:t>
      </w:r>
      <w:r w:rsidRPr="00F13C22">
        <w:rPr>
          <w:rFonts w:ascii="仿宋" w:eastAsia="仿宋" w:hAnsi="仿宋"/>
          <w:sz w:val="34"/>
          <w:szCs w:val="34"/>
        </w:rPr>
        <w:t>250</w:t>
      </w:r>
      <w:r w:rsidRPr="00F13C22">
        <w:rPr>
          <w:rFonts w:ascii="仿宋" w:eastAsia="仿宋" w:hAnsi="仿宋" w:hint="eastAsia"/>
          <w:sz w:val="34"/>
          <w:szCs w:val="34"/>
        </w:rPr>
        <w:t>户，稳步推进村庄生活污水治理；到</w:t>
      </w:r>
      <w:r w:rsidRPr="00F13C22">
        <w:rPr>
          <w:rFonts w:ascii="仿宋" w:eastAsia="仿宋" w:hAnsi="仿宋"/>
          <w:sz w:val="34"/>
          <w:szCs w:val="34"/>
        </w:rPr>
        <w:t>2020</w:t>
      </w:r>
      <w:r w:rsidRPr="00F13C22">
        <w:rPr>
          <w:rFonts w:ascii="仿宋" w:eastAsia="仿宋" w:hAnsi="仿宋" w:hint="eastAsia"/>
          <w:sz w:val="34"/>
          <w:szCs w:val="34"/>
        </w:rPr>
        <w:t>年底前，农村生活污水处理率达到</w:t>
      </w:r>
      <w:r w:rsidRPr="00F13C22">
        <w:rPr>
          <w:rFonts w:ascii="仿宋" w:eastAsia="仿宋" w:hAnsi="仿宋"/>
          <w:sz w:val="34"/>
          <w:szCs w:val="34"/>
        </w:rPr>
        <w:t>70%</w:t>
      </w:r>
      <w:r w:rsidRPr="00F13C22">
        <w:rPr>
          <w:rFonts w:ascii="仿宋" w:eastAsia="仿宋" w:hAnsi="仿宋" w:hint="eastAsia"/>
          <w:sz w:val="34"/>
          <w:szCs w:val="34"/>
        </w:rPr>
        <w:t>以上。（农办、村建办、环保站、水利站按职责分工负责）</w:t>
      </w:r>
      <w:r w:rsidRPr="00F13C22">
        <w:rPr>
          <w:rFonts w:ascii="仿宋" w:eastAsia="仿宋" w:hAnsi="仿宋"/>
          <w:sz w:val="34"/>
          <w:szCs w:val="34"/>
        </w:rPr>
        <w:t xml:space="preserve">  </w:t>
      </w:r>
    </w:p>
    <w:p w:rsidR="00B3622B" w:rsidRPr="00F13C22" w:rsidRDefault="00B3622B" w:rsidP="00D670D5">
      <w:pPr>
        <w:spacing w:line="560" w:lineRule="exact"/>
        <w:ind w:firstLineChars="200" w:firstLine="31680"/>
        <w:rPr>
          <w:rFonts w:ascii="仿宋" w:eastAsia="仿宋" w:hAnsi="仿宋"/>
          <w:b/>
          <w:sz w:val="34"/>
          <w:szCs w:val="34"/>
        </w:rPr>
      </w:pPr>
      <w:r w:rsidRPr="00F13C22">
        <w:rPr>
          <w:rFonts w:ascii="仿宋" w:eastAsia="仿宋" w:hAnsi="仿宋"/>
          <w:b/>
          <w:sz w:val="34"/>
          <w:szCs w:val="34"/>
        </w:rPr>
        <w:t>6</w:t>
      </w:r>
      <w:r w:rsidRPr="00F13C22">
        <w:rPr>
          <w:rFonts w:ascii="仿宋" w:eastAsia="仿宋" w:hAnsi="仿宋" w:hint="eastAsia"/>
          <w:b/>
          <w:sz w:val="34"/>
          <w:szCs w:val="34"/>
        </w:rPr>
        <w:t>．保障农村污染治理设施长效运行。</w:t>
      </w:r>
      <w:r w:rsidRPr="00F13C22">
        <w:rPr>
          <w:rFonts w:ascii="仿宋" w:eastAsia="仿宋" w:hAnsi="仿宋" w:hint="eastAsia"/>
          <w:sz w:val="34"/>
          <w:szCs w:val="34"/>
        </w:rPr>
        <w:t>要结合实际，制定管理办法，明确设施管理主体，建立资金保障和监督管理机制，保障农村生活垃圾污水处理设施正常运行。开展经常性排查，对设施不能正常运行的，提出限期整改要求；逾期未整改到位的，予以通报批评或约谈。对新建污染治理设施，要同步安排运行维护资金。到</w:t>
      </w:r>
      <w:r w:rsidRPr="00F13C22">
        <w:rPr>
          <w:rFonts w:ascii="仿宋" w:eastAsia="仿宋" w:hAnsi="仿宋"/>
          <w:sz w:val="34"/>
          <w:szCs w:val="34"/>
        </w:rPr>
        <w:t>2020</w:t>
      </w:r>
      <w:r w:rsidRPr="00F13C22">
        <w:rPr>
          <w:rFonts w:ascii="仿宋" w:eastAsia="仿宋" w:hAnsi="仿宋" w:hint="eastAsia"/>
          <w:sz w:val="34"/>
          <w:szCs w:val="34"/>
        </w:rPr>
        <w:t>年底实现现有农村生活污水治理设施运维管理全覆盖。（农办、财政所、村建办、城管站、环保站、水利站按职责分工负责）</w:t>
      </w:r>
    </w:p>
    <w:p w:rsidR="00B3622B" w:rsidRPr="00F13C22" w:rsidRDefault="00B3622B" w:rsidP="00D670D5">
      <w:pPr>
        <w:spacing w:line="560" w:lineRule="exact"/>
        <w:ind w:firstLineChars="200" w:firstLine="31680"/>
        <w:rPr>
          <w:rFonts w:ascii="楷体" w:eastAsia="楷体" w:hAnsi="楷体"/>
          <w:b/>
          <w:sz w:val="34"/>
          <w:szCs w:val="34"/>
        </w:rPr>
      </w:pPr>
      <w:r w:rsidRPr="00F13C22">
        <w:rPr>
          <w:rFonts w:ascii="楷体" w:eastAsia="楷体" w:hAnsi="楷体" w:hint="eastAsia"/>
          <w:b/>
          <w:sz w:val="34"/>
          <w:szCs w:val="34"/>
        </w:rPr>
        <w:t>（六）着力解决养殖业污染</w:t>
      </w:r>
    </w:p>
    <w:p w:rsidR="00B3622B" w:rsidRPr="00F13C22" w:rsidRDefault="00B3622B" w:rsidP="00F13C22">
      <w:pPr>
        <w:spacing w:line="560" w:lineRule="exact"/>
        <w:rPr>
          <w:rFonts w:ascii="仿宋" w:eastAsia="仿宋" w:hAnsi="仿宋"/>
          <w:sz w:val="34"/>
          <w:szCs w:val="34"/>
        </w:rPr>
      </w:pPr>
      <w:r w:rsidRPr="00F13C22">
        <w:rPr>
          <w:rFonts w:ascii="仿宋" w:eastAsia="仿宋" w:hAnsi="仿宋"/>
          <w:b/>
          <w:sz w:val="34"/>
          <w:szCs w:val="34"/>
        </w:rPr>
        <w:t xml:space="preserve">    7</w:t>
      </w:r>
      <w:r w:rsidRPr="00F13C22">
        <w:rPr>
          <w:rFonts w:ascii="仿宋" w:eastAsia="仿宋" w:hAnsi="仿宋" w:hint="eastAsia"/>
          <w:b/>
          <w:sz w:val="34"/>
          <w:szCs w:val="34"/>
        </w:rPr>
        <w:t>．推进畜禽养殖生产清洁化和产业模式生态化。</w:t>
      </w:r>
      <w:r w:rsidRPr="00F13C22">
        <w:rPr>
          <w:rFonts w:ascii="仿宋" w:eastAsia="仿宋" w:hAnsi="仿宋" w:hint="eastAsia"/>
          <w:sz w:val="34"/>
          <w:szCs w:val="34"/>
        </w:rPr>
        <w:t>提升生猪养殖标准化升级改造水平。推进畜禽粪污资源化利用，鼓励支持有机肥、农家肥和沼液沼渣还田利用，推广节水节料、干清粪、微生物发酵和零排放等实用技术。到</w:t>
      </w:r>
      <w:r w:rsidRPr="00F13C22">
        <w:rPr>
          <w:rFonts w:ascii="仿宋" w:eastAsia="仿宋" w:hAnsi="仿宋"/>
          <w:sz w:val="34"/>
          <w:szCs w:val="34"/>
        </w:rPr>
        <w:t>2019</w:t>
      </w:r>
      <w:r w:rsidRPr="00F13C22">
        <w:rPr>
          <w:rFonts w:ascii="仿宋" w:eastAsia="仿宋" w:hAnsi="仿宋" w:hint="eastAsia"/>
          <w:sz w:val="34"/>
          <w:szCs w:val="34"/>
        </w:rPr>
        <w:t>年底前，大型规模养殖场实现粪污处理设施装备全配套，到</w:t>
      </w:r>
      <w:r w:rsidRPr="00F13C22">
        <w:rPr>
          <w:rFonts w:ascii="仿宋" w:eastAsia="仿宋" w:hAnsi="仿宋"/>
          <w:sz w:val="34"/>
          <w:szCs w:val="34"/>
        </w:rPr>
        <w:t>2020</w:t>
      </w:r>
      <w:r w:rsidRPr="00F13C22">
        <w:rPr>
          <w:rFonts w:ascii="仿宋" w:eastAsia="仿宋" w:hAnsi="仿宋" w:hint="eastAsia"/>
          <w:sz w:val="34"/>
          <w:szCs w:val="34"/>
        </w:rPr>
        <w:t>年底前，全镇畜禽粪污综合利用率达到</w:t>
      </w:r>
      <w:r w:rsidRPr="00F13C22">
        <w:rPr>
          <w:rFonts w:ascii="仿宋" w:eastAsia="仿宋" w:hAnsi="仿宋"/>
          <w:sz w:val="34"/>
          <w:szCs w:val="34"/>
        </w:rPr>
        <w:t>90%</w:t>
      </w:r>
      <w:r w:rsidRPr="00F13C22">
        <w:rPr>
          <w:rFonts w:ascii="仿宋" w:eastAsia="仿宋" w:hAnsi="仿宋" w:hint="eastAsia"/>
          <w:sz w:val="34"/>
          <w:szCs w:val="34"/>
        </w:rPr>
        <w:t>以上，规模养殖场粪污处理设施装备配套率达到</w:t>
      </w:r>
      <w:r w:rsidRPr="00F13C22">
        <w:rPr>
          <w:rFonts w:ascii="仿宋" w:eastAsia="仿宋" w:hAnsi="仿宋"/>
          <w:sz w:val="34"/>
          <w:szCs w:val="34"/>
        </w:rPr>
        <w:t>95%</w:t>
      </w:r>
      <w:r w:rsidRPr="00F13C22">
        <w:rPr>
          <w:rFonts w:ascii="仿宋" w:eastAsia="仿宋" w:hAnsi="仿宋" w:hint="eastAsia"/>
          <w:sz w:val="34"/>
          <w:szCs w:val="34"/>
        </w:rPr>
        <w:t>以上。规范兽药、饲料添加剂的生产和使用，严厉打击生产企业违法违规使用兽用抗菌药物的行为。（农办、环保站按职责分工负责）</w:t>
      </w:r>
    </w:p>
    <w:p w:rsidR="00B3622B" w:rsidRPr="00F13C22" w:rsidRDefault="00B3622B" w:rsidP="00F13C22">
      <w:pPr>
        <w:spacing w:line="560" w:lineRule="exact"/>
        <w:ind w:firstLine="645"/>
        <w:rPr>
          <w:rFonts w:ascii="仿宋" w:eastAsia="仿宋" w:hAnsi="仿宋"/>
          <w:sz w:val="34"/>
          <w:szCs w:val="34"/>
        </w:rPr>
      </w:pPr>
      <w:r w:rsidRPr="00F13C22">
        <w:rPr>
          <w:rFonts w:ascii="仿宋" w:eastAsia="仿宋" w:hAnsi="仿宋"/>
          <w:b/>
          <w:sz w:val="34"/>
          <w:szCs w:val="34"/>
        </w:rPr>
        <w:t>8</w:t>
      </w:r>
      <w:r w:rsidRPr="00F13C22">
        <w:rPr>
          <w:rFonts w:ascii="仿宋" w:eastAsia="仿宋" w:hAnsi="仿宋" w:hint="eastAsia"/>
          <w:b/>
          <w:sz w:val="34"/>
          <w:szCs w:val="34"/>
        </w:rPr>
        <w:t>．加强畜禽规模养殖环境监管。</w:t>
      </w:r>
      <w:r w:rsidRPr="00F13C22">
        <w:rPr>
          <w:rFonts w:ascii="仿宋" w:eastAsia="仿宋" w:hAnsi="仿宋" w:hint="eastAsia"/>
          <w:sz w:val="34"/>
          <w:szCs w:val="34"/>
        </w:rPr>
        <w:t>将规模以上养殖场纳入重点污染源管理，依法依规落实环评和环保“三同时”制度，涉及环境敏感区的生猪养殖场（小区）加强事中事后监管，督促全面落实企业治污责任。将符合有关标准和要求的还田利用量作为统计污染物削减量的重要依据。建立健全常态化监管机制，开展网格化巡查，严防生猪养殖污染问题反弹回潮，坚决遏制生猪违法养殖和污染环境行为。（环保站牵头，农办参与）</w:t>
      </w:r>
    </w:p>
    <w:p w:rsidR="00B3622B" w:rsidRPr="00F13C22" w:rsidRDefault="00B3622B" w:rsidP="00F13C22">
      <w:pPr>
        <w:spacing w:line="560" w:lineRule="exact"/>
        <w:ind w:firstLine="645"/>
        <w:rPr>
          <w:rFonts w:ascii="仿宋_GB2312" w:eastAsia="仿宋_GB2312" w:hAnsi="黑体"/>
          <w:sz w:val="34"/>
          <w:szCs w:val="34"/>
        </w:rPr>
      </w:pPr>
      <w:r w:rsidRPr="00F13C22">
        <w:rPr>
          <w:rFonts w:ascii="楷体" w:eastAsia="楷体" w:hAnsi="楷体" w:hint="eastAsia"/>
          <w:b/>
          <w:sz w:val="34"/>
          <w:szCs w:val="34"/>
        </w:rPr>
        <w:t>（七）有效防控种植业污染</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9</w:t>
      </w:r>
      <w:r w:rsidRPr="00F13C22">
        <w:rPr>
          <w:rFonts w:ascii="仿宋" w:eastAsia="仿宋" w:hAnsi="仿宋" w:hint="eastAsia"/>
          <w:b/>
          <w:sz w:val="34"/>
          <w:szCs w:val="34"/>
        </w:rPr>
        <w:t>．持续推进化肥农药减量增效。</w:t>
      </w:r>
      <w:r w:rsidRPr="00F13C22">
        <w:rPr>
          <w:rFonts w:ascii="仿宋" w:eastAsia="仿宋" w:hAnsi="仿宋" w:hint="eastAsia"/>
          <w:sz w:val="34"/>
          <w:szCs w:val="34"/>
        </w:rPr>
        <w:t>深入推进测土配方施肥、农作物病虫害统防统治和全程绿色防控。积极发展绿肥种植，推广商品有机肥，加快推进农业“三品一标”建设。到</w:t>
      </w:r>
      <w:r w:rsidRPr="00F13C22">
        <w:rPr>
          <w:rFonts w:ascii="仿宋" w:eastAsia="仿宋" w:hAnsi="仿宋"/>
          <w:sz w:val="34"/>
          <w:szCs w:val="34"/>
        </w:rPr>
        <w:t>2020</w:t>
      </w:r>
      <w:r w:rsidRPr="00F13C22">
        <w:rPr>
          <w:rFonts w:ascii="仿宋" w:eastAsia="仿宋" w:hAnsi="仿宋" w:hint="eastAsia"/>
          <w:sz w:val="34"/>
          <w:szCs w:val="34"/>
        </w:rPr>
        <w:t>年，全县主要农作物化肥农药使用量比</w:t>
      </w:r>
      <w:r w:rsidRPr="00F13C22">
        <w:rPr>
          <w:rFonts w:ascii="仿宋" w:eastAsia="仿宋" w:hAnsi="仿宋"/>
          <w:sz w:val="34"/>
          <w:szCs w:val="34"/>
        </w:rPr>
        <w:t>2016</w:t>
      </w:r>
      <w:r w:rsidRPr="00F13C22">
        <w:rPr>
          <w:rFonts w:ascii="仿宋" w:eastAsia="仿宋" w:hAnsi="仿宋" w:hint="eastAsia"/>
          <w:sz w:val="34"/>
          <w:szCs w:val="34"/>
        </w:rPr>
        <w:t>年减少</w:t>
      </w:r>
      <w:r w:rsidRPr="00F13C22">
        <w:rPr>
          <w:rFonts w:ascii="仿宋" w:eastAsia="仿宋" w:hAnsi="仿宋"/>
          <w:sz w:val="34"/>
          <w:szCs w:val="34"/>
        </w:rPr>
        <w:t>10%</w:t>
      </w:r>
      <w:r w:rsidRPr="00F13C22">
        <w:rPr>
          <w:rFonts w:ascii="仿宋" w:eastAsia="仿宋" w:hAnsi="仿宋" w:hint="eastAsia"/>
          <w:sz w:val="34"/>
          <w:szCs w:val="34"/>
        </w:rPr>
        <w:t>以上；主要农作物测土配方施肥技术覆盖率达到</w:t>
      </w:r>
      <w:r w:rsidRPr="00F13C22">
        <w:rPr>
          <w:rFonts w:ascii="仿宋" w:eastAsia="仿宋" w:hAnsi="仿宋"/>
          <w:sz w:val="34"/>
          <w:szCs w:val="34"/>
        </w:rPr>
        <w:t>90%</w:t>
      </w:r>
      <w:r w:rsidRPr="00F13C22">
        <w:rPr>
          <w:rFonts w:ascii="仿宋" w:eastAsia="仿宋" w:hAnsi="仿宋" w:hint="eastAsia"/>
          <w:sz w:val="34"/>
          <w:szCs w:val="34"/>
        </w:rPr>
        <w:t>以上，主要农作物绿色防控覆盖率达到</w:t>
      </w:r>
      <w:r w:rsidRPr="00F13C22">
        <w:rPr>
          <w:rFonts w:ascii="仿宋" w:eastAsia="仿宋" w:hAnsi="仿宋"/>
          <w:sz w:val="34"/>
          <w:szCs w:val="34"/>
        </w:rPr>
        <w:t>30%</w:t>
      </w:r>
      <w:r w:rsidRPr="00F13C22">
        <w:rPr>
          <w:rFonts w:ascii="仿宋" w:eastAsia="仿宋" w:hAnsi="仿宋" w:hint="eastAsia"/>
          <w:sz w:val="34"/>
          <w:szCs w:val="34"/>
        </w:rPr>
        <w:t>以上、病虫害专业化统防统治覆盖率达到</w:t>
      </w:r>
      <w:r w:rsidRPr="00F13C22">
        <w:rPr>
          <w:rFonts w:ascii="仿宋" w:eastAsia="仿宋" w:hAnsi="仿宋"/>
          <w:sz w:val="34"/>
          <w:szCs w:val="34"/>
        </w:rPr>
        <w:t>40%</w:t>
      </w:r>
      <w:r w:rsidRPr="00F13C22">
        <w:rPr>
          <w:rFonts w:ascii="仿宋" w:eastAsia="仿宋" w:hAnsi="仿宋" w:hint="eastAsia"/>
          <w:sz w:val="34"/>
          <w:szCs w:val="34"/>
        </w:rPr>
        <w:t>以上。</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 xml:space="preserve"> 10</w:t>
      </w:r>
      <w:r w:rsidRPr="00F13C22">
        <w:rPr>
          <w:rFonts w:ascii="仿宋" w:eastAsia="仿宋" w:hAnsi="仿宋" w:hint="eastAsia"/>
          <w:b/>
          <w:sz w:val="34"/>
          <w:szCs w:val="34"/>
        </w:rPr>
        <w:t>．加强农作物秸秆资源化利用。</w:t>
      </w:r>
      <w:r w:rsidRPr="00F13C22">
        <w:rPr>
          <w:rFonts w:ascii="仿宋" w:eastAsia="仿宋" w:hAnsi="仿宋" w:hint="eastAsia"/>
          <w:sz w:val="34"/>
          <w:szCs w:val="34"/>
        </w:rPr>
        <w:t>切实加强秸秆禁烧管控，落实属地管理，划定禁止露天焚烧秸秆区域。加强夏收和秋收阶段的监管，严防秸秆露天焚烧造成区域性污染天气。积极推广秸秆还田，鼓励将秸秆作为发展食用菌、栽培基质、饲料、沼气和编制品等产品的原料，不断提高秸秆的综合利用率。到</w:t>
      </w:r>
      <w:r w:rsidRPr="00F13C22">
        <w:rPr>
          <w:rFonts w:ascii="仿宋" w:eastAsia="仿宋" w:hAnsi="仿宋"/>
          <w:sz w:val="34"/>
          <w:szCs w:val="34"/>
        </w:rPr>
        <w:t>2020</w:t>
      </w:r>
      <w:r w:rsidRPr="00F13C22">
        <w:rPr>
          <w:rFonts w:ascii="仿宋" w:eastAsia="仿宋" w:hAnsi="仿宋" w:hint="eastAsia"/>
          <w:sz w:val="34"/>
          <w:szCs w:val="34"/>
        </w:rPr>
        <w:t>年，全镇秸秆综合利用率达到</w:t>
      </w:r>
      <w:r w:rsidRPr="00F13C22">
        <w:rPr>
          <w:rFonts w:ascii="仿宋" w:eastAsia="仿宋" w:hAnsi="仿宋"/>
          <w:sz w:val="34"/>
          <w:szCs w:val="34"/>
        </w:rPr>
        <w:t>90%</w:t>
      </w:r>
      <w:r w:rsidRPr="00F13C22">
        <w:rPr>
          <w:rFonts w:ascii="仿宋" w:eastAsia="仿宋" w:hAnsi="仿宋" w:hint="eastAsia"/>
          <w:sz w:val="34"/>
          <w:szCs w:val="34"/>
        </w:rPr>
        <w:t>以上。（农办牵头，环保站、水利站参与）</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11</w:t>
      </w:r>
      <w:r w:rsidRPr="00F13C22">
        <w:rPr>
          <w:rFonts w:ascii="仿宋" w:eastAsia="仿宋" w:hAnsi="仿宋" w:hint="eastAsia"/>
          <w:b/>
          <w:sz w:val="34"/>
          <w:szCs w:val="34"/>
        </w:rPr>
        <w:t>．推进农膜和农药包装废弃物回收处置。</w:t>
      </w:r>
      <w:r w:rsidRPr="00F13C22">
        <w:rPr>
          <w:rFonts w:ascii="仿宋" w:eastAsia="仿宋" w:hAnsi="仿宋" w:hint="eastAsia"/>
          <w:sz w:val="34"/>
          <w:szCs w:val="34"/>
        </w:rPr>
        <w:t>试行农膜以旧换新制度和农药包装废弃物试点回收奖励制度。落实地膜国家新标准，依法强制生产、销售和使用符合标准的加厚地膜。按照国家、省里、市里、县里统一部署，逐步试点“谁生产、谁回收”的生产者责任延伸制度，实现生产企业统一供膜、统一回收。到</w:t>
      </w:r>
      <w:r w:rsidRPr="00F13C22">
        <w:rPr>
          <w:rFonts w:ascii="仿宋" w:eastAsia="仿宋" w:hAnsi="仿宋"/>
          <w:sz w:val="34"/>
          <w:szCs w:val="34"/>
        </w:rPr>
        <w:t>2020</w:t>
      </w:r>
      <w:r w:rsidRPr="00F13C22">
        <w:rPr>
          <w:rFonts w:ascii="仿宋" w:eastAsia="仿宋" w:hAnsi="仿宋" w:hint="eastAsia"/>
          <w:sz w:val="34"/>
          <w:szCs w:val="34"/>
        </w:rPr>
        <w:t>年，实现农膜回收率达到</w:t>
      </w:r>
      <w:r w:rsidRPr="00F13C22">
        <w:rPr>
          <w:rFonts w:ascii="仿宋" w:eastAsia="仿宋" w:hAnsi="仿宋"/>
          <w:sz w:val="34"/>
          <w:szCs w:val="34"/>
        </w:rPr>
        <w:t>80%</w:t>
      </w:r>
      <w:r w:rsidRPr="00F13C22">
        <w:rPr>
          <w:rFonts w:ascii="仿宋" w:eastAsia="仿宋" w:hAnsi="仿宋" w:hint="eastAsia"/>
          <w:sz w:val="34"/>
          <w:szCs w:val="34"/>
        </w:rPr>
        <w:t>以上。建立农药包装废弃物回收和集中处理体系，落实使用者妥善收集、生产者和经营者回收处理责任。（农办、财政所、镇供销社、镇市场监督管理所、环保站</w:t>
      </w:r>
      <w:bookmarkStart w:id="3" w:name="_GoBack"/>
      <w:bookmarkEnd w:id="3"/>
      <w:r w:rsidRPr="00F13C22">
        <w:rPr>
          <w:rFonts w:ascii="仿宋" w:eastAsia="仿宋" w:hAnsi="仿宋" w:hint="eastAsia"/>
          <w:sz w:val="34"/>
          <w:szCs w:val="34"/>
        </w:rPr>
        <w:t>按职责分工负责）</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12</w:t>
      </w:r>
      <w:r w:rsidRPr="00F13C22">
        <w:rPr>
          <w:rFonts w:ascii="仿宋" w:eastAsia="仿宋" w:hAnsi="仿宋" w:hint="eastAsia"/>
          <w:b/>
          <w:sz w:val="34"/>
          <w:szCs w:val="34"/>
        </w:rPr>
        <w:t>．大力推进种植产业模式生态化。</w:t>
      </w:r>
      <w:r w:rsidRPr="00F13C22">
        <w:rPr>
          <w:rFonts w:ascii="仿宋" w:eastAsia="仿宋" w:hAnsi="仿宋" w:hint="eastAsia"/>
          <w:sz w:val="34"/>
          <w:szCs w:val="34"/>
        </w:rPr>
        <w:t>开展种植产业模式生态化试点，推进国家农业可持续发展试验示范区创建。加强农业节水灌溉工程建设和节水改造，到</w:t>
      </w:r>
      <w:r w:rsidRPr="00F13C22">
        <w:rPr>
          <w:rFonts w:ascii="仿宋" w:eastAsia="仿宋" w:hAnsi="仿宋"/>
          <w:sz w:val="34"/>
          <w:szCs w:val="34"/>
        </w:rPr>
        <w:t>2020</w:t>
      </w:r>
      <w:r w:rsidRPr="00F13C22">
        <w:rPr>
          <w:rFonts w:ascii="仿宋" w:eastAsia="仿宋" w:hAnsi="仿宋" w:hint="eastAsia"/>
          <w:sz w:val="34"/>
          <w:szCs w:val="34"/>
        </w:rPr>
        <w:t>年农田灌溉水有效利用系数达到</w:t>
      </w:r>
      <w:r w:rsidRPr="00F13C22">
        <w:rPr>
          <w:rFonts w:ascii="仿宋" w:eastAsia="仿宋" w:hAnsi="仿宋"/>
          <w:sz w:val="34"/>
          <w:szCs w:val="34"/>
        </w:rPr>
        <w:t>0.55</w:t>
      </w:r>
      <w:r w:rsidRPr="00F13C22">
        <w:rPr>
          <w:rFonts w:ascii="仿宋" w:eastAsia="仿宋" w:hAnsi="仿宋" w:hint="eastAsia"/>
          <w:sz w:val="34"/>
          <w:szCs w:val="34"/>
        </w:rPr>
        <w:t>以上，有效减少农田退水对水体的污染。利用“旅游</w:t>
      </w:r>
      <w:r w:rsidRPr="00F13C22">
        <w:rPr>
          <w:rFonts w:ascii="仿宋" w:eastAsia="仿宋" w:hAnsi="仿宋"/>
          <w:sz w:val="34"/>
          <w:szCs w:val="34"/>
        </w:rPr>
        <w:t>+</w:t>
      </w:r>
      <w:r w:rsidRPr="00F13C22">
        <w:rPr>
          <w:rFonts w:ascii="仿宋" w:eastAsia="仿宋" w:hAnsi="仿宋" w:hint="eastAsia"/>
          <w:sz w:val="34"/>
          <w:szCs w:val="34"/>
        </w:rPr>
        <w:t>”“生态</w:t>
      </w:r>
      <w:r w:rsidRPr="00F13C22">
        <w:rPr>
          <w:rFonts w:ascii="仿宋" w:eastAsia="仿宋" w:hAnsi="仿宋"/>
          <w:sz w:val="34"/>
          <w:szCs w:val="34"/>
        </w:rPr>
        <w:t>+</w:t>
      </w:r>
      <w:r w:rsidRPr="00F13C22">
        <w:rPr>
          <w:rFonts w:ascii="仿宋" w:eastAsia="仿宋" w:hAnsi="仿宋" w:hint="eastAsia"/>
          <w:sz w:val="34"/>
          <w:szCs w:val="34"/>
        </w:rPr>
        <w:t>”等模式，推进农业优势特色产业与旅游、教育、文化、康养等产业深度融合。（农办、财政所、环保站按职责分工负责）</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13</w:t>
      </w:r>
      <w:r w:rsidRPr="00F13C22">
        <w:rPr>
          <w:rFonts w:ascii="仿宋" w:eastAsia="仿宋" w:hAnsi="仿宋" w:hint="eastAsia"/>
          <w:b/>
          <w:sz w:val="34"/>
          <w:szCs w:val="34"/>
        </w:rPr>
        <w:t>．实施耕地分类管理。</w:t>
      </w:r>
      <w:r w:rsidRPr="00F13C22">
        <w:rPr>
          <w:rFonts w:ascii="仿宋" w:eastAsia="仿宋" w:hAnsi="仿宋" w:hint="eastAsia"/>
          <w:sz w:val="34"/>
          <w:szCs w:val="34"/>
        </w:rPr>
        <w:t>在土壤污染状况详查的基础上，有序推进耕地土壤环境质量类别划定，</w:t>
      </w:r>
      <w:r w:rsidRPr="00F13C22">
        <w:rPr>
          <w:rFonts w:ascii="仿宋" w:eastAsia="仿宋" w:hAnsi="仿宋"/>
          <w:sz w:val="34"/>
          <w:szCs w:val="34"/>
        </w:rPr>
        <w:t>2020</w:t>
      </w:r>
      <w:r w:rsidRPr="00F13C22">
        <w:rPr>
          <w:rFonts w:ascii="仿宋" w:eastAsia="仿宋" w:hAnsi="仿宋" w:hint="eastAsia"/>
          <w:sz w:val="34"/>
          <w:szCs w:val="34"/>
        </w:rPr>
        <w:t>年底前建立分类清单。对安全利用类耕地集中的区域，因地制宜制定实施受污染耕地安全利用方案，采取农艺调控、替代种植等措施，降低农产品超标风险。对严格管控类耕地实行用途管控，依法划定特定农产品禁止生产区城，严禁种植食用农产品；实施重度污染耕地种植结构调整或退耕还林还草。（农办、水利站负责）</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14</w:t>
      </w:r>
      <w:r w:rsidRPr="00F13C22">
        <w:rPr>
          <w:rFonts w:ascii="仿宋" w:eastAsia="仿宋" w:hAnsi="仿宋" w:hint="eastAsia"/>
          <w:b/>
          <w:sz w:val="34"/>
          <w:szCs w:val="34"/>
        </w:rPr>
        <w:t>．开展涉镉等重金属重点行业企业排查整治。</w:t>
      </w:r>
      <w:r w:rsidRPr="00F13C22">
        <w:rPr>
          <w:rFonts w:ascii="仿宋" w:eastAsia="仿宋" w:hAnsi="仿宋" w:hint="eastAsia"/>
          <w:sz w:val="34"/>
          <w:szCs w:val="34"/>
        </w:rPr>
        <w:t>以耕地重金属污染问题突出区域为重点，对涉镉等重金属行业企业进行排查整治，切断污染物进入农田的途径。对难以有效切断重金属污染途径，且土壤重金属污染严重、农产品重金属超标问题突出的耕地，要及时划入严格管控类，实施严格管控措施，降低农产品重金属超标风险。（农办、环保站按职责分工负责）</w:t>
      </w:r>
    </w:p>
    <w:p w:rsidR="00B3622B" w:rsidRPr="00F13C22" w:rsidRDefault="00B3622B" w:rsidP="00D670D5">
      <w:pPr>
        <w:spacing w:line="560" w:lineRule="exact"/>
        <w:ind w:firstLineChars="200" w:firstLine="31680"/>
        <w:rPr>
          <w:rFonts w:ascii="楷体" w:eastAsia="楷体" w:hAnsi="楷体"/>
          <w:b/>
          <w:sz w:val="34"/>
          <w:szCs w:val="34"/>
        </w:rPr>
      </w:pPr>
      <w:r w:rsidRPr="00F13C22">
        <w:rPr>
          <w:rFonts w:ascii="楷体" w:eastAsia="楷体" w:hAnsi="楷体" w:hint="eastAsia"/>
          <w:b/>
          <w:sz w:val="34"/>
          <w:szCs w:val="34"/>
        </w:rPr>
        <w:t>（八）提升环境监管能力</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15</w:t>
      </w:r>
      <w:r w:rsidRPr="00F13C22">
        <w:rPr>
          <w:rFonts w:ascii="仿宋" w:eastAsia="仿宋" w:hAnsi="仿宋" w:hint="eastAsia"/>
          <w:b/>
          <w:sz w:val="34"/>
          <w:szCs w:val="34"/>
        </w:rPr>
        <w:t>．严守生态保护红线。</w:t>
      </w:r>
      <w:r w:rsidRPr="00F13C22">
        <w:rPr>
          <w:rFonts w:ascii="仿宋" w:eastAsia="仿宋" w:hAnsi="仿宋" w:hint="eastAsia"/>
          <w:sz w:val="34"/>
          <w:szCs w:val="34"/>
        </w:rPr>
        <w:t>落实生态保护红线管控要求，因地制宜制定禁止和限制发展产业目录，强化准入管理和底线约束。生态保护红线内禁止城镇化和工业化活动，现存耕地不得擅自扩大规模。在林辋溪等主要流域及饮用水水源地、重要水库等生态保护红线敏感区域，严禁以任何形式围垦和违法占用，严格管控沿河环湖农业面源污染。（环保站、农办、财政所按职责分工负责）</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16</w:t>
      </w:r>
      <w:r w:rsidRPr="00F13C22">
        <w:rPr>
          <w:rFonts w:ascii="仿宋" w:eastAsia="仿宋" w:hAnsi="仿宋" w:hint="eastAsia"/>
          <w:b/>
          <w:sz w:val="34"/>
          <w:szCs w:val="34"/>
        </w:rPr>
        <w:t>．强化环境监管执法。</w:t>
      </w:r>
      <w:r w:rsidRPr="00F13C22">
        <w:rPr>
          <w:rFonts w:ascii="仿宋" w:eastAsia="仿宋" w:hAnsi="仿宋" w:hint="eastAsia"/>
          <w:sz w:val="34"/>
          <w:szCs w:val="34"/>
        </w:rPr>
        <w:t>运用生态云平台、环保网格化等技术手段，建立信息共享机制。取缔农村地区“散乱污”企业，狠抓铁路、高速公路和重要通道沿线环境整治，杜绝可视范围内“冒黑烟”和污水垃圾等问题。加强对农村集中式饮用水水源、农村生活污水处理设施（</w:t>
      </w:r>
      <w:r w:rsidRPr="00F13C22">
        <w:rPr>
          <w:rFonts w:ascii="仿宋" w:eastAsia="仿宋" w:hAnsi="仿宋"/>
          <w:sz w:val="34"/>
          <w:szCs w:val="34"/>
        </w:rPr>
        <w:t>2 0</w:t>
      </w:r>
      <w:r w:rsidRPr="00F13C22">
        <w:rPr>
          <w:rFonts w:ascii="仿宋" w:eastAsia="仿宋" w:hAnsi="仿宋" w:hint="eastAsia"/>
          <w:sz w:val="34"/>
          <w:szCs w:val="34"/>
        </w:rPr>
        <w:t>吨／日及以上）和畜禽规模养殖场排污的水质监测。落实镇农业农村生态环境保护职责，明确具体承担工作的机构和人员。（环保站、农办、城管站按职责分工负责）</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仿宋" w:eastAsia="仿宋" w:hAnsi="仿宋"/>
          <w:b/>
          <w:sz w:val="34"/>
          <w:szCs w:val="34"/>
        </w:rPr>
        <w:t>17</w:t>
      </w:r>
      <w:r w:rsidRPr="00F13C22">
        <w:rPr>
          <w:rFonts w:ascii="仿宋" w:eastAsia="仿宋" w:hAnsi="仿宋" w:hint="eastAsia"/>
          <w:b/>
          <w:sz w:val="34"/>
          <w:szCs w:val="34"/>
        </w:rPr>
        <w:t>．持续开展小流域整治。</w:t>
      </w:r>
      <w:r w:rsidRPr="00F13C22">
        <w:rPr>
          <w:rFonts w:ascii="仿宋" w:eastAsia="仿宋" w:hAnsi="仿宋" w:hint="eastAsia"/>
          <w:sz w:val="34"/>
          <w:szCs w:val="34"/>
        </w:rPr>
        <w:t>开展小流域综合整治，落实“四有”的河流管护机制，开展生态河岸建设。建立小水电站报废和退出机制，严格控制水电项目建设，杜绝河道乱占、乱采、乱养、乱堆、乱建等问题。到</w:t>
      </w:r>
      <w:r w:rsidRPr="00F13C22">
        <w:rPr>
          <w:rFonts w:ascii="仿宋" w:eastAsia="仿宋" w:hAnsi="仿宋"/>
          <w:sz w:val="34"/>
          <w:szCs w:val="34"/>
        </w:rPr>
        <w:t>2020</w:t>
      </w:r>
      <w:r w:rsidRPr="00F13C22">
        <w:rPr>
          <w:rFonts w:ascii="仿宋" w:eastAsia="仿宋" w:hAnsi="仿宋" w:hint="eastAsia"/>
          <w:sz w:val="34"/>
          <w:szCs w:val="34"/>
        </w:rPr>
        <w:t>年，全镇小流域</w:t>
      </w:r>
      <w:r w:rsidRPr="00F13C22">
        <w:rPr>
          <w:rFonts w:ascii="仿宋" w:eastAsia="仿宋" w:hAnsi="仿宋"/>
          <w:sz w:val="34"/>
          <w:szCs w:val="34"/>
        </w:rPr>
        <w:t>III</w:t>
      </w:r>
      <w:r w:rsidRPr="00F13C22">
        <w:rPr>
          <w:rFonts w:ascii="仿宋" w:eastAsia="仿宋" w:hAnsi="仿宋" w:hint="eastAsia"/>
          <w:sz w:val="34"/>
          <w:szCs w:val="34"/>
        </w:rPr>
        <w:t>类以上水质比例达到</w:t>
      </w:r>
      <w:r w:rsidRPr="00F13C22">
        <w:rPr>
          <w:rFonts w:ascii="仿宋" w:eastAsia="仿宋" w:hAnsi="仿宋"/>
          <w:sz w:val="34"/>
          <w:szCs w:val="34"/>
        </w:rPr>
        <w:t>90%</w:t>
      </w:r>
      <w:r w:rsidRPr="00F13C22">
        <w:rPr>
          <w:rFonts w:ascii="仿宋" w:eastAsia="仿宋" w:hAnsi="仿宋" w:hint="eastAsia"/>
          <w:sz w:val="34"/>
          <w:szCs w:val="34"/>
        </w:rPr>
        <w:t>以上。（环保站、水利站、农办、村建办、城管站等按职责分工负责）</w:t>
      </w:r>
    </w:p>
    <w:p w:rsidR="00B3622B" w:rsidRPr="00F13C22" w:rsidRDefault="00B3622B" w:rsidP="00D670D5">
      <w:pPr>
        <w:spacing w:line="560" w:lineRule="exact"/>
        <w:ind w:firstLineChars="200" w:firstLine="31680"/>
        <w:rPr>
          <w:rFonts w:ascii="黑体" w:eastAsia="黑体" w:hAnsi="黑体"/>
          <w:sz w:val="34"/>
          <w:szCs w:val="34"/>
        </w:rPr>
      </w:pPr>
      <w:r w:rsidRPr="00F13C22">
        <w:rPr>
          <w:rFonts w:ascii="黑体" w:eastAsia="黑体" w:hAnsi="黑体" w:hint="eastAsia"/>
          <w:sz w:val="34"/>
          <w:szCs w:val="34"/>
        </w:rPr>
        <w:t>三、保障措施</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楷体" w:eastAsia="楷体" w:hAnsi="楷体" w:hint="eastAsia"/>
          <w:b/>
          <w:sz w:val="34"/>
          <w:szCs w:val="34"/>
        </w:rPr>
        <w:t>（九）加强组织领导。</w:t>
      </w:r>
      <w:r w:rsidRPr="00F13C22">
        <w:rPr>
          <w:rFonts w:ascii="仿宋" w:eastAsia="仿宋" w:hAnsi="仿宋" w:hint="eastAsia"/>
          <w:sz w:val="34"/>
          <w:szCs w:val="34"/>
        </w:rPr>
        <w:t>落实生态环境保护“党政同责”“一岗双责”，建立农业农村污染治理协作机制。各村对本村生态环境质量负总责，明确责任部门，提供组织和政策保障。镇环保站对农业农村污染治理实施统一监督指导，农办、村建办、城管站、水利站、等履行主管部门污染防治责任，统筹推进各项工作。</w:t>
      </w:r>
    </w:p>
    <w:p w:rsidR="00B3622B" w:rsidRPr="00F13C22" w:rsidRDefault="00B3622B" w:rsidP="00D670D5">
      <w:pPr>
        <w:spacing w:line="560" w:lineRule="exact"/>
        <w:ind w:firstLineChars="200" w:firstLine="31680"/>
        <w:rPr>
          <w:rFonts w:ascii="仿宋" w:eastAsia="仿宋" w:hAnsi="仿宋"/>
          <w:sz w:val="34"/>
          <w:szCs w:val="34"/>
        </w:rPr>
      </w:pPr>
      <w:r w:rsidRPr="00F13C22">
        <w:rPr>
          <w:rFonts w:ascii="楷体" w:eastAsia="楷体" w:hAnsi="楷体" w:hint="eastAsia"/>
          <w:b/>
          <w:sz w:val="34"/>
          <w:szCs w:val="34"/>
        </w:rPr>
        <w:t>（十）落实方案。</w:t>
      </w:r>
      <w:r w:rsidRPr="00F13C22">
        <w:rPr>
          <w:rFonts w:ascii="仿宋" w:eastAsia="仿宋" w:hAnsi="仿宋" w:hint="eastAsia"/>
          <w:sz w:val="34"/>
          <w:szCs w:val="34"/>
        </w:rPr>
        <w:t>要在摸清底数、总结经验的基础上，重点对不达标水体等突出环境问题，提出改善目标、整治任务、重点项目和完成时限。</w:t>
      </w:r>
    </w:p>
    <w:p w:rsidR="00B3622B" w:rsidRPr="00F13C22" w:rsidRDefault="00B3622B" w:rsidP="00D670D5">
      <w:pPr>
        <w:spacing w:line="560" w:lineRule="exact"/>
        <w:ind w:firstLineChars="200" w:firstLine="31680"/>
        <w:rPr>
          <w:rFonts w:ascii="仿宋_GB2312" w:eastAsia="仿宋_GB2312" w:hAnsi="黑体"/>
          <w:sz w:val="34"/>
          <w:szCs w:val="34"/>
        </w:rPr>
      </w:pPr>
      <w:r w:rsidRPr="00F13C22">
        <w:rPr>
          <w:rFonts w:ascii="楷体" w:eastAsia="楷体" w:hAnsi="楷体" w:hint="eastAsia"/>
          <w:b/>
          <w:sz w:val="34"/>
          <w:szCs w:val="34"/>
        </w:rPr>
        <w:t>（十一）完善经济政策。</w:t>
      </w:r>
      <w:r w:rsidRPr="00F13C22">
        <w:rPr>
          <w:rFonts w:ascii="仿宋" w:eastAsia="仿宋" w:hAnsi="仿宋" w:hint="eastAsia"/>
          <w:sz w:val="34"/>
          <w:szCs w:val="34"/>
        </w:rPr>
        <w:t>中央、省级、市级、县级适当补助的政府投入体系，统筹整合生态环境、城乡建设、农业农村等资金投入，并向贫困落后地区适当倾斜。深入推进农业水价综合改革。鼓励第三方治理企业、农民专业合作社等参与农业农村污染治理攻坚战。鼓励探索建立污水垃圾处理农户缴费制度，出台有机肥生产、运输和使用，以及农业农村污染治理的电价、用地和补贴等扶持政策。</w:t>
      </w:r>
    </w:p>
    <w:p w:rsidR="00B3622B" w:rsidRDefault="00B3622B" w:rsidP="007466A6">
      <w:pPr>
        <w:spacing w:line="560" w:lineRule="exact"/>
        <w:ind w:firstLineChars="200" w:firstLine="31680"/>
        <w:rPr>
          <w:rFonts w:ascii="仿宋" w:eastAsia="仿宋" w:hAnsi="仿宋"/>
          <w:sz w:val="34"/>
          <w:szCs w:val="34"/>
        </w:rPr>
      </w:pPr>
      <w:r w:rsidRPr="00F13C22">
        <w:rPr>
          <w:rFonts w:ascii="楷体" w:eastAsia="楷体" w:hAnsi="楷体" w:hint="eastAsia"/>
          <w:b/>
          <w:sz w:val="34"/>
          <w:szCs w:val="34"/>
        </w:rPr>
        <w:t>（十二）加强村民自治。</w:t>
      </w:r>
      <w:r w:rsidRPr="00F13C22">
        <w:rPr>
          <w:rFonts w:ascii="仿宋" w:eastAsia="仿宋" w:hAnsi="仿宋" w:hint="eastAsia"/>
          <w:sz w:val="34"/>
          <w:szCs w:val="34"/>
        </w:rPr>
        <w:t>发挥村委会和村民主体作用，建立农民参与和激励机制。广泛开展污染治理宣传和教育，推广绿色生产生活方式，引导农民科学使用农药、肥料、农膜等农业投入品。探索建立可利用垃圾、废弃农膜回收等奖励制度，形成农村生态环境保护的良好氛围。</w:t>
      </w:r>
    </w:p>
    <w:p w:rsidR="00B3622B" w:rsidRDefault="00B3622B" w:rsidP="00D670D5">
      <w:pPr>
        <w:spacing w:line="560" w:lineRule="exact"/>
        <w:ind w:firstLineChars="200" w:firstLine="31680"/>
        <w:rPr>
          <w:rFonts w:ascii="仿宋" w:eastAsia="仿宋" w:hAnsi="仿宋"/>
          <w:sz w:val="34"/>
          <w:szCs w:val="34"/>
        </w:rPr>
      </w:pPr>
    </w:p>
    <w:p w:rsidR="00B3622B" w:rsidRDefault="00B3622B" w:rsidP="00D670D5">
      <w:pPr>
        <w:spacing w:line="560" w:lineRule="exact"/>
        <w:rPr>
          <w:rFonts w:ascii="仿宋" w:eastAsia="仿宋" w:hAnsi="仿宋"/>
          <w:sz w:val="34"/>
          <w:szCs w:val="34"/>
        </w:rPr>
      </w:pPr>
    </w:p>
    <w:p w:rsidR="00B3622B" w:rsidRDefault="00B3622B" w:rsidP="00D670D5">
      <w:pPr>
        <w:spacing w:line="560" w:lineRule="exact"/>
        <w:ind w:right="1284"/>
        <w:jc w:val="right"/>
        <w:rPr>
          <w:rFonts w:ascii="仿宋" w:eastAsia="仿宋" w:hAnsi="仿宋"/>
          <w:sz w:val="34"/>
          <w:szCs w:val="34"/>
        </w:rPr>
      </w:pPr>
    </w:p>
    <w:tbl>
      <w:tblPr>
        <w:tblW w:w="9130" w:type="dxa"/>
        <w:tblLayout w:type="fixed"/>
        <w:tblLook w:val="0000"/>
      </w:tblPr>
      <w:tblGrid>
        <w:gridCol w:w="9130"/>
      </w:tblGrid>
      <w:tr w:rsidR="00B3622B" w:rsidTr="00F27BDB">
        <w:trPr>
          <w:trHeight w:val="508"/>
        </w:trPr>
        <w:tc>
          <w:tcPr>
            <w:tcW w:w="9130" w:type="dxa"/>
            <w:tcBorders>
              <w:top w:val="single" w:sz="12" w:space="0" w:color="auto"/>
              <w:bottom w:val="single" w:sz="12" w:space="0" w:color="auto"/>
            </w:tcBorders>
            <w:vAlign w:val="center"/>
          </w:tcPr>
          <w:p w:rsidR="00B3622B" w:rsidRPr="00440C43" w:rsidRDefault="00B3622B" w:rsidP="00B3622B">
            <w:pPr>
              <w:spacing w:line="440" w:lineRule="exact"/>
              <w:ind w:leftChars="76" w:left="31680" w:hangingChars="350" w:firstLine="31680"/>
              <w:rPr>
                <w:rFonts w:ascii="仿宋" w:eastAsia="仿宋" w:hAnsi="仿宋"/>
                <w:color w:val="000000"/>
                <w:sz w:val="32"/>
                <w:szCs w:val="32"/>
              </w:rPr>
            </w:pPr>
            <w:r>
              <w:rPr>
                <w:rFonts w:ascii="仿宋" w:eastAsia="仿宋" w:hAnsi="仿宋"/>
                <w:color w:val="000000"/>
                <w:sz w:val="32"/>
                <w:szCs w:val="32"/>
              </w:rPr>
              <w:t xml:space="preserve"> </w:t>
            </w:r>
            <w:r>
              <w:rPr>
                <w:rFonts w:ascii="仿宋" w:eastAsia="仿宋" w:hAnsi="仿宋" w:hint="eastAsia"/>
                <w:color w:val="000000"/>
                <w:sz w:val="32"/>
                <w:szCs w:val="32"/>
              </w:rPr>
              <w:t>抄送：惠安县生态环境局、农业农村局、住建局、城市管理局、水利局</w:t>
            </w:r>
          </w:p>
        </w:tc>
      </w:tr>
      <w:tr w:rsidR="00B3622B" w:rsidTr="00F27BDB">
        <w:trPr>
          <w:trHeight w:val="508"/>
        </w:trPr>
        <w:tc>
          <w:tcPr>
            <w:tcW w:w="9130" w:type="dxa"/>
            <w:tcBorders>
              <w:top w:val="single" w:sz="12" w:space="0" w:color="auto"/>
              <w:bottom w:val="single" w:sz="12" w:space="0" w:color="auto"/>
            </w:tcBorders>
            <w:vAlign w:val="center"/>
          </w:tcPr>
          <w:p w:rsidR="00B3622B" w:rsidRPr="00440C43" w:rsidRDefault="00B3622B" w:rsidP="00B3622B">
            <w:pPr>
              <w:spacing w:line="440" w:lineRule="exact"/>
              <w:ind w:firstLineChars="50" w:firstLine="31680"/>
              <w:rPr>
                <w:rFonts w:ascii="仿宋" w:eastAsia="仿宋" w:hAnsi="仿宋"/>
                <w:color w:val="000000"/>
                <w:sz w:val="32"/>
                <w:szCs w:val="32"/>
              </w:rPr>
            </w:pPr>
            <w:r w:rsidRPr="00440C43">
              <w:rPr>
                <w:rFonts w:ascii="仿宋" w:eastAsia="仿宋" w:hAnsi="仿宋"/>
                <w:color w:val="000000"/>
                <w:sz w:val="32"/>
                <w:szCs w:val="32"/>
              </w:rPr>
              <w:t xml:space="preserve"> </w:t>
            </w:r>
            <w:r w:rsidRPr="00440C43">
              <w:rPr>
                <w:rFonts w:ascii="仿宋" w:eastAsia="仿宋" w:hAnsi="仿宋" w:hint="eastAsia"/>
                <w:color w:val="000000"/>
                <w:sz w:val="32"/>
                <w:szCs w:val="32"/>
              </w:rPr>
              <w:t>螺阳镇党政办公室</w:t>
            </w:r>
            <w:r w:rsidRPr="00440C43">
              <w:rPr>
                <w:rFonts w:ascii="仿宋" w:eastAsia="仿宋" w:hAnsi="仿宋"/>
                <w:color w:val="000000"/>
                <w:sz w:val="32"/>
                <w:szCs w:val="32"/>
              </w:rPr>
              <w:t xml:space="preserve">                 </w:t>
            </w:r>
            <w:smartTag w:uri="urn:schemas-microsoft-com:office:smarttags" w:element="chsdate">
              <w:smartTagPr>
                <w:attr w:name="IsROCDate" w:val="False"/>
                <w:attr w:name="IsLunarDate" w:val="False"/>
                <w:attr w:name="Day" w:val="30"/>
                <w:attr w:name="Month" w:val="4"/>
                <w:attr w:name="Year" w:val="2019"/>
              </w:smartTagPr>
              <w:r w:rsidRPr="00440C43">
                <w:rPr>
                  <w:rFonts w:ascii="仿宋" w:eastAsia="仿宋" w:hAnsi="仿宋"/>
                  <w:color w:val="000000"/>
                  <w:sz w:val="32"/>
                  <w:szCs w:val="32"/>
                </w:rPr>
                <w:t>2019</w:t>
              </w:r>
              <w:r w:rsidRPr="00440C43">
                <w:rPr>
                  <w:rFonts w:ascii="仿宋" w:eastAsia="仿宋" w:hAnsi="仿宋" w:hint="eastAsia"/>
                  <w:color w:val="000000"/>
                  <w:sz w:val="32"/>
                  <w:szCs w:val="32"/>
                </w:rPr>
                <w:t>年</w:t>
              </w:r>
              <w:r>
                <w:rPr>
                  <w:rFonts w:ascii="仿宋" w:eastAsia="仿宋" w:hAnsi="仿宋"/>
                  <w:color w:val="000000"/>
                  <w:sz w:val="32"/>
                  <w:szCs w:val="32"/>
                </w:rPr>
                <w:t>4</w:t>
              </w:r>
              <w:r w:rsidRPr="00440C43">
                <w:rPr>
                  <w:rFonts w:ascii="仿宋" w:eastAsia="仿宋" w:hAnsi="仿宋" w:hint="eastAsia"/>
                  <w:color w:val="000000"/>
                  <w:sz w:val="32"/>
                  <w:szCs w:val="32"/>
                </w:rPr>
                <w:t>月</w:t>
              </w:r>
              <w:r>
                <w:rPr>
                  <w:rFonts w:ascii="仿宋" w:eastAsia="仿宋" w:hAnsi="仿宋"/>
                  <w:color w:val="000000"/>
                  <w:sz w:val="32"/>
                  <w:szCs w:val="32"/>
                </w:rPr>
                <w:t>30</w:t>
              </w:r>
              <w:r w:rsidRPr="00440C43">
                <w:rPr>
                  <w:rFonts w:ascii="仿宋" w:eastAsia="仿宋" w:hAnsi="仿宋" w:hint="eastAsia"/>
                  <w:color w:val="000000"/>
                  <w:sz w:val="32"/>
                  <w:szCs w:val="32"/>
                </w:rPr>
                <w:t>日</w:t>
              </w:r>
            </w:smartTag>
            <w:r w:rsidRPr="00440C43">
              <w:rPr>
                <w:rFonts w:ascii="仿宋" w:eastAsia="仿宋" w:hAnsi="仿宋" w:hint="eastAsia"/>
                <w:color w:val="000000"/>
                <w:sz w:val="32"/>
                <w:szCs w:val="32"/>
              </w:rPr>
              <w:t>印发</w:t>
            </w:r>
          </w:p>
        </w:tc>
      </w:tr>
    </w:tbl>
    <w:p w:rsidR="00B3622B" w:rsidRDefault="00B3622B" w:rsidP="00D670D5">
      <w:pPr>
        <w:spacing w:line="100" w:lineRule="exact"/>
        <w:ind w:right="851"/>
        <w:rPr>
          <w:rFonts w:eastAsia="Times New Roman"/>
          <w:sz w:val="32"/>
        </w:rPr>
      </w:pPr>
    </w:p>
    <w:p w:rsidR="00B3622B" w:rsidRPr="00781D32" w:rsidRDefault="00B3622B" w:rsidP="00D670D5">
      <w:pPr>
        <w:spacing w:line="40" w:lineRule="exact"/>
        <w:rPr>
          <w:rFonts w:ascii="仿宋" w:eastAsia="仿宋" w:hAnsi="仿宋"/>
          <w:sz w:val="34"/>
          <w:szCs w:val="34"/>
        </w:rPr>
      </w:pPr>
    </w:p>
    <w:p w:rsidR="00B3622B" w:rsidRPr="00F13C22" w:rsidRDefault="00B3622B" w:rsidP="00D670D5">
      <w:pPr>
        <w:spacing w:line="40" w:lineRule="exact"/>
        <w:ind w:firstLineChars="200" w:firstLine="31680"/>
        <w:rPr>
          <w:rFonts w:ascii="仿宋" w:eastAsia="仿宋" w:hAnsi="仿宋"/>
          <w:sz w:val="34"/>
          <w:szCs w:val="34"/>
        </w:rPr>
      </w:pPr>
    </w:p>
    <w:sectPr w:rsidR="00B3622B" w:rsidRPr="00F13C22" w:rsidSect="00F13C22">
      <w:headerReference w:type="even" r:id="rId6"/>
      <w:headerReference w:type="default" r:id="rId7"/>
      <w:footerReference w:type="even" r:id="rId8"/>
      <w:footerReference w:type="default" r:id="rId9"/>
      <w:headerReference w:type="first" r:id="rId10"/>
      <w:footerReference w:type="first" r:id="rId11"/>
      <w:pgSz w:w="11906" w:h="16838"/>
      <w:pgMar w:top="2098" w:right="1531" w:bottom="170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22B" w:rsidRDefault="00B3622B">
      <w:r>
        <w:separator/>
      </w:r>
    </w:p>
  </w:endnote>
  <w:endnote w:type="continuationSeparator" w:id="1">
    <w:p w:rsidR="00B3622B" w:rsidRDefault="00B362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新宋体-18030">
    <w:altName w:val="宋体"/>
    <w:panose1 w:val="00000000000000000000"/>
    <w:charset w:val="86"/>
    <w:family w:val="modern"/>
    <w:notTrueType/>
    <w:pitch w:val="default"/>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长城小标宋体">
    <w:panose1 w:val="0201060901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B" w:rsidRDefault="00B3622B" w:rsidP="00447AB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3622B" w:rsidRDefault="00B3622B" w:rsidP="00F13C2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B" w:rsidRPr="00F13C22" w:rsidRDefault="00B3622B" w:rsidP="00447AB9">
    <w:pPr>
      <w:pStyle w:val="Footer"/>
      <w:framePr w:wrap="around" w:vAnchor="text" w:hAnchor="margin" w:xAlign="outside" w:y="1"/>
      <w:rPr>
        <w:rStyle w:val="PageNumber"/>
        <w:rFonts w:ascii="Times New Roman" w:hAnsi="Times New Roman"/>
        <w:sz w:val="30"/>
        <w:szCs w:val="30"/>
      </w:rPr>
    </w:pPr>
    <w:r w:rsidRPr="00F13C22">
      <w:rPr>
        <w:rStyle w:val="PageNumber"/>
        <w:rFonts w:ascii="Times New Roman" w:hAnsi="Times New Roman"/>
        <w:sz w:val="30"/>
        <w:szCs w:val="30"/>
      </w:rPr>
      <w:fldChar w:fldCharType="begin"/>
    </w:r>
    <w:r w:rsidRPr="00F13C22">
      <w:rPr>
        <w:rStyle w:val="PageNumber"/>
        <w:rFonts w:ascii="Times New Roman" w:hAnsi="Times New Roman"/>
        <w:sz w:val="30"/>
        <w:szCs w:val="30"/>
      </w:rPr>
      <w:instrText xml:space="preserve">PAGE  </w:instrText>
    </w:r>
    <w:r w:rsidRPr="00F13C22">
      <w:rPr>
        <w:rStyle w:val="PageNumber"/>
        <w:rFonts w:ascii="Times New Roman" w:hAnsi="Times New Roman"/>
        <w:sz w:val="30"/>
        <w:szCs w:val="30"/>
      </w:rPr>
      <w:fldChar w:fldCharType="separate"/>
    </w:r>
    <w:r>
      <w:rPr>
        <w:rStyle w:val="PageNumber"/>
        <w:rFonts w:ascii="Times New Roman" w:hAnsi="Times New Roman"/>
        <w:noProof/>
        <w:sz w:val="30"/>
        <w:szCs w:val="30"/>
      </w:rPr>
      <w:t>- 10 -</w:t>
    </w:r>
    <w:r w:rsidRPr="00F13C22">
      <w:rPr>
        <w:rStyle w:val="PageNumber"/>
        <w:rFonts w:ascii="Times New Roman" w:hAnsi="Times New Roman"/>
        <w:sz w:val="30"/>
        <w:szCs w:val="30"/>
      </w:rPr>
      <w:fldChar w:fldCharType="end"/>
    </w:r>
  </w:p>
  <w:p w:rsidR="00B3622B" w:rsidRDefault="00B3622B" w:rsidP="00F13C22">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B" w:rsidRDefault="00B36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22B" w:rsidRDefault="00B3622B">
      <w:r>
        <w:separator/>
      </w:r>
    </w:p>
  </w:footnote>
  <w:footnote w:type="continuationSeparator" w:id="1">
    <w:p w:rsidR="00B3622B" w:rsidRDefault="00B36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B" w:rsidRDefault="00B362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B" w:rsidRDefault="00B3622B" w:rsidP="00D670D5">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22B" w:rsidRDefault="00B362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4F418B7"/>
    <w:rsid w:val="000B73A2"/>
    <w:rsid w:val="00440C43"/>
    <w:rsid w:val="00447AB9"/>
    <w:rsid w:val="00513727"/>
    <w:rsid w:val="0059376E"/>
    <w:rsid w:val="00646EAC"/>
    <w:rsid w:val="007466A6"/>
    <w:rsid w:val="00781D32"/>
    <w:rsid w:val="00942E19"/>
    <w:rsid w:val="009C6A19"/>
    <w:rsid w:val="00A7626E"/>
    <w:rsid w:val="00B3622B"/>
    <w:rsid w:val="00C6327C"/>
    <w:rsid w:val="00D41329"/>
    <w:rsid w:val="00D65CF8"/>
    <w:rsid w:val="00D670D5"/>
    <w:rsid w:val="00F13C22"/>
    <w:rsid w:val="00F27BDB"/>
    <w:rsid w:val="1BAF3847"/>
    <w:rsid w:val="1CEC6873"/>
    <w:rsid w:val="21867B99"/>
    <w:rsid w:val="27E17560"/>
    <w:rsid w:val="44F418B7"/>
    <w:rsid w:val="4953490F"/>
    <w:rsid w:val="4CFD11AD"/>
    <w:rsid w:val="627D7FE8"/>
    <w:rsid w:val="67FE0166"/>
    <w:rsid w:val="7FBA28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2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32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Footer">
    <w:name w:val="footer"/>
    <w:basedOn w:val="Normal"/>
    <w:link w:val="FooterChar"/>
    <w:uiPriority w:val="99"/>
    <w:rsid w:val="00C632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character" w:customStyle="1" w:styleId="BodyTextChar1">
    <w:name w:val="Body Text Char1"/>
    <w:basedOn w:val="DefaultParagraphFont"/>
    <w:link w:val="BodyText"/>
    <w:uiPriority w:val="99"/>
    <w:locked/>
    <w:rsid w:val="00C6327C"/>
    <w:rPr>
      <w:rFonts w:eastAsia="宋体" w:cs="Times New Roman"/>
      <w:kern w:val="2"/>
      <w:sz w:val="44"/>
      <w:lang w:val="en-US" w:eastAsia="zh-CN" w:bidi="ar-SA"/>
    </w:rPr>
  </w:style>
  <w:style w:type="paragraph" w:styleId="BodyText">
    <w:name w:val="Body Text"/>
    <w:basedOn w:val="Normal"/>
    <w:link w:val="BodyTextChar1"/>
    <w:uiPriority w:val="99"/>
    <w:rsid w:val="00C6327C"/>
    <w:rPr>
      <w:rFonts w:ascii="Times New Roman" w:hAnsi="Times New Roman"/>
      <w:sz w:val="4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PageNumber">
    <w:name w:val="page number"/>
    <w:basedOn w:val="DefaultParagraphFont"/>
    <w:uiPriority w:val="99"/>
    <w:rsid w:val="00F13C2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10</Pages>
  <Words>740</Words>
  <Characters>4222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◕‿◕阿勇</dc:creator>
  <cp:keywords/>
  <dc:description/>
  <cp:lastModifiedBy>user</cp:lastModifiedBy>
  <cp:revision>3</cp:revision>
  <cp:lastPrinted>2019-06-13T07:18:00Z</cp:lastPrinted>
  <dcterms:created xsi:type="dcterms:W3CDTF">2019-06-05T07:30:00Z</dcterms:created>
  <dcterms:modified xsi:type="dcterms:W3CDTF">2019-06-13T07:18:00Z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