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47512A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工业（仓储）用地改变为商业服务业</w:t>
      </w:r>
    </w:p>
    <w:p w14:paraId="2458D62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用地项目实施方案</w:t>
      </w:r>
    </w:p>
    <w:p w14:paraId="6632674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</w:p>
    <w:p w14:paraId="7753DB0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一、改造地块概述</w:t>
      </w:r>
    </w:p>
    <w:p w14:paraId="3924560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1.宗地位置：该宗地位于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4B9E70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2.东西四至：东至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、西至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、南至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、北至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7FC971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3.用地面积：宗地总用地面积为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B8F80B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4.土地权属：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公司于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所得，不动产权证号为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D8C965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5.现状用途：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用地。</w:t>
      </w:r>
    </w:p>
    <w:p w14:paraId="42E3B75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6.现状指标：地上有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幢建筑，总建筑面积约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，现状容积率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，建筑密度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29AE41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7.投入产出：土地系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所得，目前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投产。</w:t>
      </w:r>
    </w:p>
    <w:p w14:paraId="2BC7F91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8.规划情况：改造地块符合国土空间规划。</w:t>
      </w:r>
    </w:p>
    <w:p w14:paraId="2D1820F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二、拟改造地块的详细规划</w:t>
      </w:r>
    </w:p>
    <w:p w14:paraId="0FCE3F2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控制性详细规划》，项目总用地面积为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，规划用地性质为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＜容积率＜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%＜建筑密度＜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%，绿地率≥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%，建筑高度＜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米。</w:t>
      </w:r>
    </w:p>
    <w:p w14:paraId="553D038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项目拟分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期实施改造。</w:t>
      </w:r>
    </w:p>
    <w:p w14:paraId="0636DDD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1.第一期规划。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82FD17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2.第二期规划。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B6AC36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…………</w:t>
      </w:r>
    </w:p>
    <w:p w14:paraId="35F9915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三、补偿安置办法</w:t>
      </w:r>
    </w:p>
    <w:p w14:paraId="79F71C0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项目不动产所有权均归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所有，由我司自行改造，不需要补偿安置。</w:t>
      </w:r>
    </w:p>
    <w:p w14:paraId="2411F8A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四、资金来源与筹措办法</w:t>
      </w:r>
    </w:p>
    <w:p w14:paraId="70E71E8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本项目改造资金约需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万元，资金构成包含：</w:t>
      </w:r>
    </w:p>
    <w:p w14:paraId="1654B32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1.土地成本约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万元；</w:t>
      </w:r>
    </w:p>
    <w:p w14:paraId="43A4666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2.补缴土地差价约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万元；</w:t>
      </w:r>
    </w:p>
    <w:p w14:paraId="079E2C7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3.纳税成本约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万元；</w:t>
      </w:r>
    </w:p>
    <w:p w14:paraId="644BB7A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4.改造成本约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万元；</w:t>
      </w:r>
    </w:p>
    <w:p w14:paraId="11BACCE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项目所有资金均由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出资改造，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筹措。</w:t>
      </w:r>
    </w:p>
    <w:p w14:paraId="7120E1C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五、进度安排与保障措施</w:t>
      </w:r>
    </w:p>
    <w:p w14:paraId="3452207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1.第一期规划改造开竣工时间：</w:t>
      </w:r>
    </w:p>
    <w:p w14:paraId="32F35B0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自签订土地出让合同之日起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个月内完成改造项目规划建设手续办理并开工；</w:t>
      </w:r>
    </w:p>
    <w:p w14:paraId="7EC1ADF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自改造项目开工之日起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个月内完成竣工验收；</w:t>
      </w:r>
    </w:p>
    <w:p w14:paraId="3FA1889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自改造项目竣工验收之日起进行招商，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个月内正式投入使用。</w:t>
      </w:r>
    </w:p>
    <w:p w14:paraId="48782CD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2.第二期规划改造开竣工时间：</w:t>
      </w:r>
    </w:p>
    <w:p w14:paraId="456EC83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日启动对本项改造规划建设手续办理，预计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个月内完成手续办理并开工。</w:t>
      </w:r>
    </w:p>
    <w:p w14:paraId="2A88644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自改造项目开工之日起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个月内完成竣工验收；</w:t>
      </w:r>
    </w:p>
    <w:p w14:paraId="0520ABE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自改造项目竣工验收之日起进行招商，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个月内正式投入使用。</w:t>
      </w:r>
    </w:p>
    <w:p w14:paraId="2719180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3.税收贡献：</w:t>
      </w:r>
    </w:p>
    <w:p w14:paraId="6A669E7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项目第一期改造完成后预计可产生约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万元/年税收；第二期改造完成后预计可产生约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万元/年税收。</w:t>
      </w:r>
    </w:p>
    <w:p w14:paraId="66E160B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六、历史遗留问题</w:t>
      </w:r>
    </w:p>
    <w:p w14:paraId="7CDB3DD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…………</w:t>
      </w:r>
    </w:p>
    <w:p w14:paraId="59EDDA4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七、图件</w:t>
      </w:r>
    </w:p>
    <w:p w14:paraId="20E403A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1.在标准时点的土地利用现状图（1:10000—1:2000）上标示改造地块的四至范围。</w:t>
      </w:r>
    </w:p>
    <w:p w14:paraId="6C2512C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2.县中心城区项目在国土空间规划图（1：10000或1：5000）上标示改造地块的四至范围。</w:t>
      </w:r>
    </w:p>
    <w:p w14:paraId="18F3077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3.在控规图上标示改造地块的四至范围。</w:t>
      </w:r>
    </w:p>
    <w:p w14:paraId="041DE1C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4.拟改造项目现状测绘图（标注现状建筑容积率、建筑密度、绿地率、建筑功能等）。</w:t>
      </w:r>
    </w:p>
    <w:p w14:paraId="2C274EB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5.现状建筑处置图（在现状测绘图基础上，标明各建筑的处置方式，包括保留、改造、拆除等）。</w:t>
      </w:r>
    </w:p>
    <w:p w14:paraId="05E243A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6.拟改造项目规划总平面图。</w:t>
      </w:r>
    </w:p>
    <w:p w14:paraId="2D5038A5">
      <w:pPr>
        <w:spacing w:line="4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八、消防安全和改造概述</w:t>
      </w:r>
    </w:p>
    <w:p w14:paraId="60C6E94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属保留建筑物改造的，应编制本节内容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包括但不限于以下内容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4921D3D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1.原有建筑概况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占地面积、建筑面积、建筑高度、楼层数量、耐火等级、使用功能、使用性质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建筑防火分类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）。</w:t>
      </w:r>
    </w:p>
    <w:p w14:paraId="6CF432D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2.改造后建筑概况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占地面积、建筑面积、建筑高度、楼层数量、耐火等级、使用功能、使用性质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建筑防火分类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）。</w:t>
      </w:r>
    </w:p>
    <w:p w14:paraId="290BDA7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3.现有消防设备用房概况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配电房、消防水池、消防水泵房、柴油发电机房、消防控制室等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33E851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4.现有消防设备设施概况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消火栓系统、自动喷淋系统、火灾自动报警系统、疏散指示及应急照明系统、防排烟系统等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1CD2124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5.拟改造消防设备设施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根据项目情况确定。</w:t>
      </w:r>
    </w:p>
    <w:p w14:paraId="3B8B18E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6.其他需要说明的重要内容。</w:t>
      </w:r>
    </w:p>
    <w:p w14:paraId="1C3385D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76058D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1AFE6D3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实施主体：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     </w:t>
      </w:r>
    </w:p>
    <w:p w14:paraId="154BA74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　　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    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</w:p>
    <w:p w14:paraId="03100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6AA5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83DA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8A34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8D95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19BB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A4EE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C42C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61AD5"/>
    <w:rsid w:val="6BC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2026-07-06T02:58:00Z</dcterms:created>
  <dc:creator>公开办</dc:creator>
  <cp:lastModifiedBy>公开办</cp:lastModifiedBy>
  <dcterms:modified xsi:type="dcterms:W3CDTF">2026-07-06T02:59:35Z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083BC9CA7639417F905978DAA0F6530A_11</vt:lpwstr>
  </property>
  <property fmtid="{D5CDD505-2E9C-101B-9397-08002B2CF9AE}" pid="4" name="KSOTemplateDocerSaveRecord">
    <vt:lpwstr>eyJoZGlkIjoiMDU5YzVjOTNlYjU2YjljYzk3N2I3OWRmYWM5NTE5OTYiLCJ1c2VySWQiOiI0MDk4MTMxMzYifQ==</vt:lpwstr>
  </property>
</Properties>
</file>